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jc w:val="center"/>
        <w:tblInd w:w="-252" w:type="dxa"/>
        <w:tblLook w:val="04A0"/>
      </w:tblPr>
      <w:tblGrid>
        <w:gridCol w:w="4132"/>
        <w:gridCol w:w="1448"/>
        <w:gridCol w:w="4140"/>
      </w:tblGrid>
      <w:tr w:rsidR="00064496" w:rsidTr="003A0728">
        <w:trPr>
          <w:trHeight w:val="1085"/>
          <w:jc w:val="center"/>
        </w:trPr>
        <w:tc>
          <w:tcPr>
            <w:tcW w:w="4132" w:type="dxa"/>
            <w:hideMark/>
          </w:tcPr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</w:p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64496" w:rsidRPr="00C96BBD" w:rsidRDefault="00064496" w:rsidP="003A0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  <w:hideMark/>
          </w:tcPr>
          <w:p w:rsidR="00064496" w:rsidRPr="00C96BBD" w:rsidRDefault="00064496" w:rsidP="003A0728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064496" w:rsidRPr="00C96BBD" w:rsidRDefault="00064496" w:rsidP="003A0728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064496" w:rsidRPr="00C96BBD" w:rsidRDefault="00064496" w:rsidP="003A0728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064496" w:rsidRPr="00C96BBD" w:rsidRDefault="00064496" w:rsidP="003A0728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064496" w:rsidRPr="00C96BBD" w:rsidRDefault="00064496" w:rsidP="003A0728">
            <w:pPr>
              <w:spacing w:after="0"/>
              <w:ind w:left="-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C96BB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064496" w:rsidTr="003A0728">
        <w:trPr>
          <w:trHeight w:val="439"/>
          <w:jc w:val="center"/>
        </w:trPr>
        <w:tc>
          <w:tcPr>
            <w:tcW w:w="4132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Таймый ауылы, </w:t>
            </w:r>
          </w:p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  <w:hideMark/>
          </w:tcPr>
          <w:p w:rsidR="00064496" w:rsidRPr="00C96BBD" w:rsidRDefault="00064496" w:rsidP="003A07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452484, с.Таймеево, </w:t>
            </w:r>
          </w:p>
          <w:p w:rsidR="00064496" w:rsidRPr="00C96BBD" w:rsidRDefault="00064496" w:rsidP="003A07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C96BBD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ул. Центральная, 33 </w:t>
            </w:r>
          </w:p>
          <w:p w:rsidR="00064496" w:rsidRPr="00C96BBD" w:rsidRDefault="00064496" w:rsidP="003A0728">
            <w:pPr>
              <w:spacing w:after="0"/>
              <w:ind w:left="-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4496" w:rsidRDefault="00064496" w:rsidP="00064496">
      <w:pPr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</w:pPr>
      <w:r w:rsidRPr="003C0F2B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 xml:space="preserve">       </w:t>
      </w:r>
    </w:p>
    <w:p w:rsidR="00064496" w:rsidRPr="003C0F2B" w:rsidRDefault="00064496" w:rsidP="00064496">
      <w:pP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</w:pPr>
      <w:r w:rsidRPr="003C0F2B">
        <w:rPr>
          <w:rFonts w:ascii="Times New Roman" w:hAnsi="Times New Roman" w:cs="Times New Roman"/>
          <w:b/>
          <w:color w:val="333300"/>
          <w:sz w:val="28"/>
          <w:szCs w:val="28"/>
        </w:rPr>
        <w:t xml:space="preserve">     </w:t>
      </w:r>
      <w:r w:rsidRPr="003C0F2B">
        <w:rPr>
          <w:rFonts w:ascii="Times New Roman" w:hAnsi="Times New Roman" w:cs="Times New Roman"/>
          <w:b/>
          <w:color w:val="333300"/>
          <w:sz w:val="28"/>
          <w:szCs w:val="28"/>
          <w:lang w:val="tt-RU"/>
        </w:rPr>
        <w:t>Ҡ</w:t>
      </w:r>
      <w:r w:rsidRPr="003C0F2B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А Р А Р   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</w:t>
      </w:r>
      <w:r w:rsidRPr="003C0F2B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№  </w:t>
      </w:r>
      <w:r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3</w:t>
      </w:r>
      <w:r w:rsidR="00F163E1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>0</w:t>
      </w:r>
      <w:r w:rsidRPr="003C0F2B">
        <w:rPr>
          <w:rFonts w:ascii="Times New Roman" w:eastAsia="Arial Unicode MS" w:hAnsi="Times New Roman" w:cs="Times New Roman"/>
          <w:b/>
          <w:bCs/>
          <w:sz w:val="28"/>
          <w:szCs w:val="28"/>
          <w:lang w:val="be-BY"/>
        </w:rPr>
        <w:t xml:space="preserve">                             ПОСТАНОВЛЕНИЕ</w:t>
      </w:r>
    </w:p>
    <w:p w:rsidR="00E8017F" w:rsidRDefault="00064496" w:rsidP="00064496">
      <w:pPr>
        <w:spacing w:line="480" w:lineRule="auto"/>
      </w:pPr>
      <w:r w:rsidRPr="003C0F2B">
        <w:rPr>
          <w:rFonts w:ascii="Times New Roman" w:eastAsia="Arial Unicode MS" w:hAnsi="Times New Roman" w:cs="Times New Roman"/>
          <w:sz w:val="28"/>
          <w:szCs w:val="28"/>
          <w:lang w:val="be-BY"/>
        </w:rPr>
        <w:t xml:space="preserve">    </w:t>
      </w:r>
      <w:r w:rsidR="00F163E1">
        <w:rPr>
          <w:rFonts w:ascii="Times New Roman" w:eastAsia="Arial Unicode MS" w:hAnsi="Times New Roman" w:cs="Times New Roman"/>
          <w:sz w:val="28"/>
          <w:szCs w:val="28"/>
          <w:lang w:val="be-BY"/>
        </w:rPr>
        <w:t>24 июнь</w:t>
      </w:r>
      <w:r w:rsidRPr="003C0F2B">
        <w:rPr>
          <w:rFonts w:ascii="Times New Roman" w:eastAsia="Arial Unicode MS" w:hAnsi="Times New Roman" w:cs="Times New Roman"/>
          <w:sz w:val="28"/>
          <w:szCs w:val="28"/>
        </w:rPr>
        <w:t xml:space="preserve">  201</w:t>
      </w:r>
      <w:r w:rsidR="00F163E1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3C0F2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proofErr w:type="spellStart"/>
      <w:r w:rsidRPr="003C0F2B">
        <w:rPr>
          <w:rFonts w:ascii="Times New Roman" w:eastAsia="Arial Unicode MS" w:hAnsi="Times New Roman" w:cs="Times New Roman"/>
          <w:sz w:val="28"/>
          <w:szCs w:val="28"/>
        </w:rPr>
        <w:t>й</w:t>
      </w:r>
      <w:proofErr w:type="spellEnd"/>
      <w:r w:rsidRPr="003C0F2B">
        <w:rPr>
          <w:rFonts w:ascii="Times New Roman" w:eastAsia="Arial Unicode MS" w:hAnsi="Times New Roman" w:cs="Times New Roman"/>
          <w:sz w:val="28"/>
          <w:szCs w:val="28"/>
        </w:rPr>
        <w:t xml:space="preserve">.                                                                   </w:t>
      </w:r>
      <w:r w:rsidR="00F163E1">
        <w:rPr>
          <w:rFonts w:ascii="Times New Roman" w:eastAsia="Arial Unicode MS" w:hAnsi="Times New Roman" w:cs="Times New Roman"/>
          <w:sz w:val="28"/>
          <w:szCs w:val="28"/>
        </w:rPr>
        <w:t xml:space="preserve">24 июня </w:t>
      </w:r>
      <w:r w:rsidRPr="003C0F2B">
        <w:rPr>
          <w:rFonts w:ascii="Times New Roman" w:eastAsia="Arial Unicode MS" w:hAnsi="Times New Roman" w:cs="Times New Roman"/>
          <w:sz w:val="28"/>
          <w:szCs w:val="28"/>
        </w:rPr>
        <w:t xml:space="preserve"> 201</w:t>
      </w:r>
      <w:r w:rsidR="00F163E1">
        <w:rPr>
          <w:rFonts w:ascii="Times New Roman" w:eastAsia="Arial Unicode MS" w:hAnsi="Times New Roman" w:cs="Times New Roman"/>
          <w:sz w:val="28"/>
          <w:szCs w:val="28"/>
        </w:rPr>
        <w:t>9</w:t>
      </w:r>
      <w:r w:rsidRPr="003C0F2B">
        <w:rPr>
          <w:rFonts w:ascii="Times New Roman" w:eastAsia="Arial Unicode MS" w:hAnsi="Times New Roman" w:cs="Times New Roman"/>
          <w:sz w:val="28"/>
          <w:szCs w:val="28"/>
        </w:rPr>
        <w:t xml:space="preserve"> г.</w:t>
      </w:r>
    </w:p>
    <w:p w:rsidR="00F163E1" w:rsidRPr="00AE1279" w:rsidRDefault="00064496" w:rsidP="00F163E1">
      <w:pPr>
        <w:pStyle w:val="20"/>
        <w:shd w:val="clear" w:color="auto" w:fill="auto"/>
        <w:spacing w:before="0"/>
        <w:ind w:left="140" w:firstLine="540"/>
        <w:rPr>
          <w:sz w:val="28"/>
          <w:szCs w:val="28"/>
        </w:rPr>
      </w:pPr>
      <w:r w:rsidRPr="00AE1279">
        <w:rPr>
          <w:sz w:val="28"/>
          <w:szCs w:val="28"/>
        </w:rPr>
        <w:t>О</w:t>
      </w:r>
      <w:r w:rsidR="00DB3490" w:rsidRPr="00AE1279">
        <w:rPr>
          <w:sz w:val="28"/>
          <w:szCs w:val="28"/>
        </w:rPr>
        <w:t>б определении специальных мест для размещения печатных агитационных</w:t>
      </w:r>
      <w:r w:rsidR="00F163E1">
        <w:rPr>
          <w:sz w:val="28"/>
          <w:szCs w:val="28"/>
        </w:rPr>
        <w:t xml:space="preserve"> </w:t>
      </w:r>
      <w:r w:rsidR="00DB3490" w:rsidRPr="00AE1279">
        <w:rPr>
          <w:sz w:val="28"/>
          <w:szCs w:val="28"/>
        </w:rPr>
        <w:t xml:space="preserve">материалов при проведении выборов депутатов </w:t>
      </w:r>
      <w:r w:rsidR="00F163E1">
        <w:rPr>
          <w:sz w:val="28"/>
          <w:szCs w:val="28"/>
        </w:rPr>
        <w:t xml:space="preserve"> Совета </w:t>
      </w:r>
      <w:r w:rsidR="00F163E1" w:rsidRPr="00AE1279">
        <w:rPr>
          <w:sz w:val="28"/>
          <w:szCs w:val="28"/>
        </w:rPr>
        <w:t xml:space="preserve">сельского поселения </w:t>
      </w:r>
      <w:proofErr w:type="spellStart"/>
      <w:r w:rsidR="00F163E1" w:rsidRPr="00AE1279">
        <w:rPr>
          <w:sz w:val="28"/>
          <w:szCs w:val="28"/>
        </w:rPr>
        <w:t>Таймеевский</w:t>
      </w:r>
      <w:proofErr w:type="spellEnd"/>
      <w:r w:rsidR="00F163E1" w:rsidRPr="00AE1279">
        <w:rPr>
          <w:sz w:val="28"/>
          <w:szCs w:val="28"/>
        </w:rPr>
        <w:t xml:space="preserve"> сельсовет муниципального района </w:t>
      </w:r>
      <w:proofErr w:type="spellStart"/>
      <w:r w:rsidR="00F163E1" w:rsidRPr="00AE1279">
        <w:rPr>
          <w:sz w:val="28"/>
          <w:szCs w:val="28"/>
        </w:rPr>
        <w:t>Салаватский</w:t>
      </w:r>
      <w:proofErr w:type="spellEnd"/>
      <w:r w:rsidR="00F163E1" w:rsidRPr="00AE1279">
        <w:rPr>
          <w:sz w:val="28"/>
          <w:szCs w:val="28"/>
        </w:rPr>
        <w:t xml:space="preserve"> район Республики Башкортостан</w:t>
      </w:r>
      <w:r w:rsidR="00F163E1">
        <w:rPr>
          <w:sz w:val="28"/>
          <w:szCs w:val="28"/>
        </w:rPr>
        <w:t xml:space="preserve"> 08 сентября 2019 года</w:t>
      </w:r>
    </w:p>
    <w:p w:rsidR="00DB3490" w:rsidRDefault="00DB3490" w:rsidP="00DB3490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475738" w:rsidRDefault="00475738" w:rsidP="00DB3490">
      <w:pPr>
        <w:pStyle w:val="20"/>
        <w:shd w:val="clear" w:color="auto" w:fill="auto"/>
        <w:spacing w:before="0"/>
        <w:ind w:right="60"/>
        <w:rPr>
          <w:sz w:val="28"/>
          <w:szCs w:val="28"/>
        </w:rPr>
      </w:pPr>
    </w:p>
    <w:p w:rsidR="00475738" w:rsidRPr="00AE1279" w:rsidRDefault="00475738" w:rsidP="00475738">
      <w:pPr>
        <w:pStyle w:val="20"/>
        <w:shd w:val="clear" w:color="auto" w:fill="auto"/>
        <w:spacing w:before="0"/>
        <w:ind w:left="140" w:firstLine="540"/>
        <w:jc w:val="both"/>
        <w:rPr>
          <w:sz w:val="28"/>
          <w:szCs w:val="28"/>
        </w:rPr>
      </w:pPr>
      <w:r w:rsidRPr="00AE1279">
        <w:rPr>
          <w:sz w:val="28"/>
          <w:szCs w:val="28"/>
        </w:rPr>
        <w:t xml:space="preserve">В соответствии с п. 7 ст. 54 Федерального закона от 12.06.2002 № 67-ФЗ «Об основных гарантиях избирательных прав и права на участие в референдуме граждан Российской Федерации», Администрация сельского поселения </w:t>
      </w:r>
      <w:proofErr w:type="spellStart"/>
      <w:r w:rsidRPr="00AE1279">
        <w:rPr>
          <w:sz w:val="28"/>
          <w:szCs w:val="28"/>
        </w:rPr>
        <w:t>Таймеевский</w:t>
      </w:r>
      <w:proofErr w:type="spellEnd"/>
      <w:r w:rsidRPr="00AE1279">
        <w:rPr>
          <w:sz w:val="28"/>
          <w:szCs w:val="28"/>
        </w:rPr>
        <w:t xml:space="preserve"> сельсовет муниципального района </w:t>
      </w:r>
      <w:proofErr w:type="spellStart"/>
      <w:r w:rsidRPr="00AE1279">
        <w:rPr>
          <w:sz w:val="28"/>
          <w:szCs w:val="28"/>
        </w:rPr>
        <w:t>Салаватский</w:t>
      </w:r>
      <w:proofErr w:type="spellEnd"/>
      <w:r w:rsidRPr="00AE1279">
        <w:rPr>
          <w:sz w:val="28"/>
          <w:szCs w:val="28"/>
        </w:rPr>
        <w:t xml:space="preserve"> район Республики Башкортостан</w:t>
      </w:r>
    </w:p>
    <w:p w:rsidR="00475738" w:rsidRPr="00AE1279" w:rsidRDefault="00475738" w:rsidP="00475738">
      <w:pPr>
        <w:pStyle w:val="20"/>
        <w:shd w:val="clear" w:color="auto" w:fill="auto"/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E1279">
        <w:rPr>
          <w:sz w:val="28"/>
          <w:szCs w:val="28"/>
        </w:rPr>
        <w:t>ПОСТАНОВЛЯЕТ:</w:t>
      </w:r>
    </w:p>
    <w:p w:rsidR="00AE1279" w:rsidRPr="00475738" w:rsidRDefault="00F163E1" w:rsidP="00F163E1">
      <w:pPr>
        <w:pStyle w:val="20"/>
        <w:shd w:val="clear" w:color="auto" w:fill="auto"/>
        <w:spacing w:before="0"/>
        <w:ind w:left="1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75738" w:rsidRPr="00475738">
        <w:rPr>
          <w:sz w:val="28"/>
          <w:szCs w:val="28"/>
        </w:rPr>
        <w:t xml:space="preserve">Утвердить перечень специальных мест для размещения на территории сельского поселения печатных агитационных материалов при проведении выборов депутатов </w:t>
      </w:r>
      <w:r>
        <w:rPr>
          <w:sz w:val="28"/>
          <w:szCs w:val="28"/>
        </w:rPr>
        <w:t xml:space="preserve">Совета </w:t>
      </w:r>
      <w:r w:rsidRPr="00AE1279">
        <w:rPr>
          <w:sz w:val="28"/>
          <w:szCs w:val="28"/>
        </w:rPr>
        <w:t xml:space="preserve">сельского поселения </w:t>
      </w:r>
      <w:proofErr w:type="spellStart"/>
      <w:r w:rsidRPr="00AE1279">
        <w:rPr>
          <w:sz w:val="28"/>
          <w:szCs w:val="28"/>
        </w:rPr>
        <w:t>Таймеевский</w:t>
      </w:r>
      <w:proofErr w:type="spellEnd"/>
      <w:r w:rsidRPr="00AE1279">
        <w:rPr>
          <w:sz w:val="28"/>
          <w:szCs w:val="28"/>
        </w:rPr>
        <w:t xml:space="preserve"> сельсовет муниципального района </w:t>
      </w:r>
      <w:proofErr w:type="spellStart"/>
      <w:r w:rsidRPr="00AE1279">
        <w:rPr>
          <w:sz w:val="28"/>
          <w:szCs w:val="28"/>
        </w:rPr>
        <w:t>Салаватский</w:t>
      </w:r>
      <w:proofErr w:type="spellEnd"/>
      <w:r w:rsidRPr="00AE1279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 xml:space="preserve"> </w:t>
      </w:r>
      <w:r w:rsidR="00AE1279" w:rsidRPr="00475738">
        <w:rPr>
          <w:sz w:val="28"/>
          <w:szCs w:val="28"/>
        </w:rPr>
        <w:t>на территории каждого избирательного участка:</w:t>
      </w:r>
    </w:p>
    <w:p w:rsidR="00AE1279" w:rsidRPr="006C7D3B" w:rsidRDefault="00AE1279" w:rsidP="006C7D3B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D3B">
        <w:rPr>
          <w:rFonts w:ascii="Times New Roman" w:hAnsi="Times New Roman" w:cs="Times New Roman"/>
          <w:b/>
          <w:sz w:val="28"/>
          <w:szCs w:val="28"/>
        </w:rPr>
        <w:t>Идельбаевский</w:t>
      </w:r>
      <w:proofErr w:type="spellEnd"/>
      <w:r w:rsidRPr="006C7D3B">
        <w:rPr>
          <w:rFonts w:ascii="Times New Roman" w:hAnsi="Times New Roman" w:cs="Times New Roman"/>
          <w:b/>
          <w:sz w:val="28"/>
          <w:szCs w:val="28"/>
        </w:rPr>
        <w:t xml:space="preserve">  избирательный участок № 2</w:t>
      </w:r>
      <w:r w:rsidR="00475738" w:rsidRPr="006C7D3B">
        <w:rPr>
          <w:rFonts w:ascii="Times New Roman" w:hAnsi="Times New Roman" w:cs="Times New Roman"/>
          <w:b/>
          <w:sz w:val="28"/>
          <w:szCs w:val="28"/>
        </w:rPr>
        <w:t>808</w:t>
      </w:r>
    </w:p>
    <w:p w:rsidR="00AE1279" w:rsidRPr="00475738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д. 1-е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 xml:space="preserve"> - на столбах висячего моста, ул. 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>;</w:t>
      </w:r>
    </w:p>
    <w:p w:rsidR="00AE1279" w:rsidRPr="00475738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6C7D3B">
        <w:rPr>
          <w:rFonts w:ascii="Times New Roman" w:hAnsi="Times New Roman" w:cs="Times New Roman"/>
          <w:sz w:val="28"/>
          <w:szCs w:val="28"/>
        </w:rPr>
        <w:t xml:space="preserve">   - </w:t>
      </w:r>
      <w:r w:rsidRPr="00475738">
        <w:rPr>
          <w:rFonts w:ascii="Times New Roman" w:hAnsi="Times New Roman" w:cs="Times New Roman"/>
          <w:sz w:val="28"/>
          <w:szCs w:val="28"/>
        </w:rPr>
        <w:t>на стенах здания магазина «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Рамиля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>», ул. Набережная,6.</w:t>
      </w:r>
    </w:p>
    <w:p w:rsidR="00AE1279" w:rsidRPr="00475738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д.2-е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Идельбаев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 xml:space="preserve"> на стенах киоска «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>», ул. Молодежная, 40а;</w:t>
      </w:r>
    </w:p>
    <w:p w:rsidR="00AE1279" w:rsidRPr="00475738" w:rsidRDefault="00AE1279" w:rsidP="006C7D3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7D3B">
        <w:rPr>
          <w:rFonts w:ascii="Times New Roman" w:hAnsi="Times New Roman" w:cs="Times New Roman"/>
          <w:sz w:val="28"/>
          <w:szCs w:val="28"/>
        </w:rPr>
        <w:t xml:space="preserve">   - </w:t>
      </w:r>
      <w:r w:rsidRPr="00475738">
        <w:rPr>
          <w:rFonts w:ascii="Times New Roman" w:hAnsi="Times New Roman" w:cs="Times New Roman"/>
          <w:sz w:val="28"/>
          <w:szCs w:val="28"/>
        </w:rPr>
        <w:t>в здании М</w:t>
      </w:r>
      <w:r w:rsidR="00F163E1">
        <w:rPr>
          <w:rFonts w:ascii="Times New Roman" w:hAnsi="Times New Roman" w:cs="Times New Roman"/>
          <w:sz w:val="28"/>
          <w:szCs w:val="28"/>
        </w:rPr>
        <w:t>О</w:t>
      </w:r>
      <w:r w:rsidRPr="00475738">
        <w:rPr>
          <w:rFonts w:ascii="Times New Roman" w:hAnsi="Times New Roman" w:cs="Times New Roman"/>
          <w:sz w:val="28"/>
          <w:szCs w:val="28"/>
        </w:rPr>
        <w:t xml:space="preserve">БУ ООШ д.2-е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Идельбаево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>,12;</w:t>
      </w:r>
    </w:p>
    <w:p w:rsidR="00AE1279" w:rsidRPr="00475738" w:rsidRDefault="00AE1279" w:rsidP="006C7D3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6C7D3B">
        <w:rPr>
          <w:rFonts w:ascii="Times New Roman" w:hAnsi="Times New Roman" w:cs="Times New Roman"/>
          <w:sz w:val="28"/>
          <w:szCs w:val="28"/>
        </w:rPr>
        <w:t xml:space="preserve">    - </w:t>
      </w:r>
      <w:r w:rsidRPr="00475738">
        <w:rPr>
          <w:rFonts w:ascii="Times New Roman" w:hAnsi="Times New Roman" w:cs="Times New Roman"/>
          <w:sz w:val="28"/>
          <w:szCs w:val="28"/>
        </w:rPr>
        <w:t xml:space="preserve">в здании детского сада, ул. 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Зеленая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>, 8.</w:t>
      </w:r>
    </w:p>
    <w:p w:rsidR="00475738" w:rsidRDefault="00475738" w:rsidP="006C7D3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75738" w:rsidRDefault="00475738" w:rsidP="006C7D3B">
      <w:pPr>
        <w:shd w:val="clear" w:color="auto" w:fill="FFFFFF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E1279" w:rsidRPr="006C7D3B" w:rsidRDefault="00475738" w:rsidP="006C7D3B">
      <w:pPr>
        <w:shd w:val="clear" w:color="auto" w:fill="FFFFFF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D3B">
        <w:rPr>
          <w:rFonts w:ascii="Times New Roman" w:hAnsi="Times New Roman" w:cs="Times New Roman"/>
          <w:b/>
          <w:sz w:val="28"/>
          <w:szCs w:val="28"/>
        </w:rPr>
        <w:lastRenderedPageBreak/>
        <w:t>Т</w:t>
      </w:r>
      <w:r w:rsidR="00AE1279" w:rsidRPr="006C7D3B">
        <w:rPr>
          <w:rFonts w:ascii="Times New Roman" w:hAnsi="Times New Roman" w:cs="Times New Roman"/>
          <w:b/>
          <w:sz w:val="28"/>
          <w:szCs w:val="28"/>
        </w:rPr>
        <w:t>аймеевский</w:t>
      </w:r>
      <w:proofErr w:type="spellEnd"/>
      <w:r w:rsidR="00AE1279" w:rsidRPr="006C7D3B">
        <w:rPr>
          <w:rFonts w:ascii="Times New Roman" w:hAnsi="Times New Roman" w:cs="Times New Roman"/>
          <w:b/>
          <w:sz w:val="28"/>
          <w:szCs w:val="28"/>
        </w:rPr>
        <w:t xml:space="preserve"> избирательный участок № 2</w:t>
      </w:r>
      <w:r w:rsidRPr="006C7D3B">
        <w:rPr>
          <w:rFonts w:ascii="Times New Roman" w:hAnsi="Times New Roman" w:cs="Times New Roman"/>
          <w:b/>
          <w:sz w:val="28"/>
          <w:szCs w:val="28"/>
        </w:rPr>
        <w:t>809</w:t>
      </w:r>
    </w:p>
    <w:p w:rsidR="00AE1279" w:rsidRPr="00475738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>с. Таймеев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 xml:space="preserve"> на стенах здания конторы ООО Агрофирма «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Таймеевская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>»,</w:t>
      </w:r>
    </w:p>
    <w:p w:rsidR="00AE1279" w:rsidRPr="00475738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                        ул.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Ишбулата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>, 31;</w:t>
      </w:r>
    </w:p>
    <w:p w:rsidR="00AE1279" w:rsidRPr="00475738" w:rsidRDefault="006C7D3B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</w:t>
      </w:r>
      <w:r w:rsidR="00AE1279" w:rsidRPr="00475738">
        <w:rPr>
          <w:rFonts w:ascii="Times New Roman" w:hAnsi="Times New Roman" w:cs="Times New Roman"/>
          <w:sz w:val="28"/>
          <w:szCs w:val="28"/>
        </w:rPr>
        <w:t xml:space="preserve"> на доске объявлений, ул. </w:t>
      </w:r>
      <w:proofErr w:type="gramStart"/>
      <w:r w:rsidR="00AE1279" w:rsidRPr="0047573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="00AE1279" w:rsidRPr="00475738">
        <w:rPr>
          <w:rFonts w:ascii="Times New Roman" w:hAnsi="Times New Roman" w:cs="Times New Roman"/>
          <w:sz w:val="28"/>
          <w:szCs w:val="28"/>
        </w:rPr>
        <w:t>, 35, Нагорная</w:t>
      </w:r>
      <w:r w:rsidR="00475738">
        <w:rPr>
          <w:rFonts w:ascii="Times New Roman" w:hAnsi="Times New Roman" w:cs="Times New Roman"/>
          <w:sz w:val="28"/>
          <w:szCs w:val="28"/>
        </w:rPr>
        <w:t xml:space="preserve"> 32/2</w:t>
      </w:r>
      <w:r w:rsidR="00AE1279" w:rsidRPr="00475738">
        <w:rPr>
          <w:rFonts w:ascii="Times New Roman" w:hAnsi="Times New Roman" w:cs="Times New Roman"/>
          <w:sz w:val="28"/>
          <w:szCs w:val="28"/>
        </w:rPr>
        <w:t>;</w:t>
      </w:r>
    </w:p>
    <w:p w:rsidR="00AE1279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C7D3B">
        <w:rPr>
          <w:rFonts w:ascii="Times New Roman" w:hAnsi="Times New Roman" w:cs="Times New Roman"/>
          <w:sz w:val="28"/>
          <w:szCs w:val="28"/>
        </w:rPr>
        <w:t xml:space="preserve">     </w:t>
      </w:r>
      <w:r w:rsidR="00F163E1">
        <w:rPr>
          <w:rFonts w:ascii="Times New Roman" w:hAnsi="Times New Roman" w:cs="Times New Roman"/>
          <w:sz w:val="28"/>
          <w:szCs w:val="28"/>
        </w:rPr>
        <w:t xml:space="preserve">- </w:t>
      </w:r>
      <w:r w:rsidR="006C7D3B">
        <w:rPr>
          <w:rFonts w:ascii="Times New Roman" w:hAnsi="Times New Roman" w:cs="Times New Roman"/>
          <w:sz w:val="28"/>
          <w:szCs w:val="28"/>
        </w:rPr>
        <w:t>на стенах здания магазина</w:t>
      </w:r>
      <w:r w:rsidRPr="00475738">
        <w:rPr>
          <w:rFonts w:ascii="Times New Roman" w:hAnsi="Times New Roman" w:cs="Times New Roman"/>
          <w:sz w:val="28"/>
          <w:szCs w:val="28"/>
        </w:rPr>
        <w:t xml:space="preserve"> «Дина», ул.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Ишбулата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>, 37</w:t>
      </w:r>
      <w:r w:rsidR="00F163E1">
        <w:rPr>
          <w:rFonts w:ascii="Times New Roman" w:hAnsi="Times New Roman" w:cs="Times New Roman"/>
          <w:sz w:val="28"/>
          <w:szCs w:val="28"/>
        </w:rPr>
        <w:t>;</w:t>
      </w:r>
    </w:p>
    <w:p w:rsidR="00AE1279" w:rsidRPr="006C7D3B" w:rsidRDefault="00475738" w:rsidP="00F163E1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C7D3B">
        <w:rPr>
          <w:rFonts w:ascii="Times New Roman" w:hAnsi="Times New Roman" w:cs="Times New Roman"/>
          <w:b/>
          <w:sz w:val="28"/>
          <w:szCs w:val="28"/>
        </w:rPr>
        <w:t>У</w:t>
      </w:r>
      <w:r w:rsidR="00AE1279" w:rsidRPr="006C7D3B">
        <w:rPr>
          <w:rFonts w:ascii="Times New Roman" w:hAnsi="Times New Roman" w:cs="Times New Roman"/>
          <w:b/>
          <w:sz w:val="28"/>
          <w:szCs w:val="28"/>
        </w:rPr>
        <w:t>рмантауский</w:t>
      </w:r>
      <w:proofErr w:type="spellEnd"/>
      <w:r w:rsidR="00AE1279" w:rsidRPr="006C7D3B">
        <w:rPr>
          <w:rFonts w:ascii="Times New Roman" w:hAnsi="Times New Roman" w:cs="Times New Roman"/>
          <w:b/>
          <w:sz w:val="28"/>
          <w:szCs w:val="28"/>
        </w:rPr>
        <w:t xml:space="preserve"> избирательный участок № 2</w:t>
      </w:r>
      <w:r w:rsidRPr="006C7D3B">
        <w:rPr>
          <w:rFonts w:ascii="Times New Roman" w:hAnsi="Times New Roman" w:cs="Times New Roman"/>
          <w:b/>
          <w:sz w:val="28"/>
          <w:szCs w:val="28"/>
        </w:rPr>
        <w:t>810</w:t>
      </w:r>
    </w:p>
    <w:p w:rsidR="00F163E1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7573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>рмантау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>- на стенах здания магазина</w:t>
      </w:r>
      <w:r w:rsidR="00475738">
        <w:rPr>
          <w:rFonts w:ascii="Times New Roman" w:hAnsi="Times New Roman" w:cs="Times New Roman"/>
          <w:sz w:val="28"/>
          <w:szCs w:val="28"/>
        </w:rPr>
        <w:t xml:space="preserve"> «Лимон»</w:t>
      </w:r>
      <w:r w:rsidRPr="00475738">
        <w:rPr>
          <w:rFonts w:ascii="Times New Roman" w:hAnsi="Times New Roman" w:cs="Times New Roman"/>
          <w:sz w:val="28"/>
          <w:szCs w:val="28"/>
        </w:rPr>
        <w:t>,</w:t>
      </w:r>
      <w:r w:rsidR="006C7D3B">
        <w:rPr>
          <w:rFonts w:ascii="Times New Roman" w:hAnsi="Times New Roman" w:cs="Times New Roman"/>
          <w:sz w:val="28"/>
          <w:szCs w:val="28"/>
        </w:rPr>
        <w:t xml:space="preserve"> ФАП </w:t>
      </w:r>
      <w:r w:rsidRPr="00475738">
        <w:rPr>
          <w:rFonts w:ascii="Times New Roman" w:hAnsi="Times New Roman" w:cs="Times New Roman"/>
          <w:sz w:val="28"/>
          <w:szCs w:val="28"/>
        </w:rPr>
        <w:t xml:space="preserve"> ул. Школьная, 8</w:t>
      </w:r>
    </w:p>
    <w:p w:rsidR="00AE1279" w:rsidRPr="00475738" w:rsidRDefault="00F163E1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- в здании МОБУ ООШ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Урмантау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ул.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4.</w:t>
      </w:r>
    </w:p>
    <w:p w:rsidR="00AE1279" w:rsidRPr="00475738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>стьатавка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 xml:space="preserve"> - на стенах киоска ИП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Юмагужин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 xml:space="preserve">, ул. Молодежная, 15. </w:t>
      </w:r>
    </w:p>
    <w:p w:rsidR="00AE1279" w:rsidRPr="00475738" w:rsidRDefault="00AE1279" w:rsidP="006C7D3B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 </w:t>
      </w:r>
      <w:r w:rsidR="006C7D3B">
        <w:rPr>
          <w:rFonts w:ascii="Times New Roman" w:hAnsi="Times New Roman" w:cs="Times New Roman"/>
          <w:sz w:val="28"/>
          <w:szCs w:val="28"/>
        </w:rPr>
        <w:t>д.</w:t>
      </w:r>
      <w:r w:rsidRPr="004757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Ташаулово</w:t>
      </w:r>
      <w:proofErr w:type="spellEnd"/>
      <w:r w:rsidRPr="00475738">
        <w:rPr>
          <w:rFonts w:ascii="Times New Roman" w:hAnsi="Times New Roman" w:cs="Times New Roman"/>
          <w:sz w:val="28"/>
          <w:szCs w:val="28"/>
        </w:rPr>
        <w:t xml:space="preserve"> - в здании сельского клуба, ул. 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 xml:space="preserve">, 33а; </w:t>
      </w:r>
    </w:p>
    <w:p w:rsidR="00AE1279" w:rsidRPr="00475738" w:rsidRDefault="006C7D3B" w:rsidP="006C7D3B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- </w:t>
      </w:r>
      <w:r w:rsidR="00AE1279" w:rsidRPr="00475738">
        <w:rPr>
          <w:rFonts w:ascii="Times New Roman" w:hAnsi="Times New Roman" w:cs="Times New Roman"/>
          <w:sz w:val="28"/>
          <w:szCs w:val="28"/>
        </w:rPr>
        <w:t xml:space="preserve"> на стенах киоска «Диана», ул. Центральная, 34. </w:t>
      </w:r>
    </w:p>
    <w:p w:rsidR="00AE1279" w:rsidRPr="00475738" w:rsidRDefault="00AE1279" w:rsidP="006C7D3B">
      <w:pPr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47573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75738">
        <w:rPr>
          <w:rFonts w:ascii="Times New Roman" w:hAnsi="Times New Roman" w:cs="Times New Roman"/>
          <w:sz w:val="28"/>
          <w:szCs w:val="28"/>
        </w:rPr>
        <w:t xml:space="preserve"> исполнением данного </w:t>
      </w:r>
      <w:r w:rsidR="00475738">
        <w:rPr>
          <w:rFonts w:ascii="Times New Roman" w:hAnsi="Times New Roman" w:cs="Times New Roman"/>
          <w:sz w:val="28"/>
          <w:szCs w:val="28"/>
        </w:rPr>
        <w:t>постановления</w:t>
      </w:r>
      <w:r w:rsidR="006C7D3B">
        <w:rPr>
          <w:rFonts w:ascii="Times New Roman" w:hAnsi="Times New Roman" w:cs="Times New Roman"/>
          <w:sz w:val="28"/>
          <w:szCs w:val="28"/>
        </w:rPr>
        <w:t xml:space="preserve"> </w:t>
      </w:r>
      <w:r w:rsidRPr="0047573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E1279" w:rsidRPr="00475738" w:rsidRDefault="00AE1279" w:rsidP="006C7D3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1279" w:rsidRPr="00475738" w:rsidRDefault="00AE1279" w:rsidP="006C7D3B">
      <w:pPr>
        <w:jc w:val="both"/>
        <w:rPr>
          <w:rFonts w:ascii="Times New Roman" w:hAnsi="Times New Roman" w:cs="Times New Roman"/>
          <w:sz w:val="28"/>
          <w:szCs w:val="28"/>
        </w:rPr>
      </w:pPr>
      <w:r w:rsidRPr="00475738">
        <w:rPr>
          <w:rFonts w:ascii="Times New Roman" w:hAnsi="Times New Roman" w:cs="Times New Roman"/>
          <w:sz w:val="28"/>
          <w:szCs w:val="28"/>
        </w:rPr>
        <w:t xml:space="preserve">Глава сельского поселения                                                           </w:t>
      </w:r>
      <w:proofErr w:type="spellStart"/>
      <w:r w:rsidRPr="00475738">
        <w:rPr>
          <w:rFonts w:ascii="Times New Roman" w:hAnsi="Times New Roman" w:cs="Times New Roman"/>
          <w:sz w:val="28"/>
          <w:szCs w:val="28"/>
        </w:rPr>
        <w:t>И.Г.Мингажев</w:t>
      </w:r>
      <w:proofErr w:type="spellEnd"/>
    </w:p>
    <w:p w:rsidR="00AE1279" w:rsidRPr="00AE1279" w:rsidRDefault="00AE1279" w:rsidP="006C7D3B">
      <w:pPr>
        <w:pStyle w:val="20"/>
        <w:shd w:val="clear" w:color="auto" w:fill="auto"/>
        <w:spacing w:before="0"/>
        <w:ind w:right="60"/>
        <w:jc w:val="both"/>
        <w:rPr>
          <w:sz w:val="28"/>
          <w:szCs w:val="28"/>
        </w:rPr>
      </w:pPr>
    </w:p>
    <w:sectPr w:rsidR="00AE1279" w:rsidRPr="00AE1279" w:rsidSect="00E80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3490"/>
    <w:rsid w:val="00064496"/>
    <w:rsid w:val="00405A38"/>
    <w:rsid w:val="00475738"/>
    <w:rsid w:val="006C7D3B"/>
    <w:rsid w:val="00AE1279"/>
    <w:rsid w:val="00DB3490"/>
    <w:rsid w:val="00E8017F"/>
    <w:rsid w:val="00F16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DB34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sid w:val="00DB349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DB3490"/>
    <w:rPr>
      <w:b/>
      <w:b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sid w:val="00DB3490"/>
    <w:rPr>
      <w:rFonts w:ascii="CordiaUPC" w:eastAsia="CordiaUPC" w:hAnsi="CordiaUPC" w:cs="CordiaUPC"/>
      <w:b/>
      <w:bCs/>
      <w:color w:val="000000"/>
      <w:spacing w:val="0"/>
      <w:w w:val="100"/>
      <w:position w:val="0"/>
      <w:sz w:val="34"/>
      <w:szCs w:val="34"/>
      <w:lang w:val="ru-RU" w:eastAsia="ru-RU" w:bidi="ru-RU"/>
    </w:rPr>
  </w:style>
  <w:style w:type="character" w:customStyle="1" w:styleId="2CordiaUPC28pt">
    <w:name w:val="Основной текст (2) + CordiaUPC;28 pt"/>
    <w:basedOn w:val="2"/>
    <w:rsid w:val="00DB3490"/>
    <w:rPr>
      <w:rFonts w:ascii="CordiaUPC" w:eastAsia="CordiaUPC" w:hAnsi="CordiaUPC" w:cs="CordiaUPC"/>
      <w:b/>
      <w:bCs/>
      <w:color w:val="000000"/>
      <w:spacing w:val="0"/>
      <w:w w:val="100"/>
      <w:position w:val="0"/>
      <w:sz w:val="56"/>
      <w:szCs w:val="56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sid w:val="00DB3490"/>
    <w:rPr>
      <w:b/>
      <w:bCs/>
      <w:i/>
      <w:iCs/>
      <w:color w:val="000000"/>
      <w:spacing w:val="0"/>
      <w:w w:val="100"/>
      <w:position w:val="0"/>
      <w:sz w:val="22"/>
      <w:szCs w:val="22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B3490"/>
    <w:pPr>
      <w:widowControl w:val="0"/>
      <w:shd w:val="clear" w:color="auto" w:fill="FFFFFF"/>
      <w:spacing w:before="72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2018-08-17T08:25:00Z</cp:lastPrinted>
  <dcterms:created xsi:type="dcterms:W3CDTF">2018-08-17T04:39:00Z</dcterms:created>
  <dcterms:modified xsi:type="dcterms:W3CDTF">2019-06-25T04:59:00Z</dcterms:modified>
</cp:coreProperties>
</file>