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459" w:type="dxa"/>
        <w:tblLook w:val="04A0"/>
      </w:tblPr>
      <w:tblGrid>
        <w:gridCol w:w="476"/>
        <w:gridCol w:w="4114"/>
        <w:gridCol w:w="4409"/>
        <w:gridCol w:w="385"/>
        <w:gridCol w:w="222"/>
      </w:tblGrid>
      <w:tr w:rsidR="00BF59FC" w:rsidRPr="003F051F" w:rsidTr="00BF59FC">
        <w:trPr>
          <w:jc w:val="center"/>
        </w:trPr>
        <w:tc>
          <w:tcPr>
            <w:tcW w:w="9808" w:type="dxa"/>
            <w:gridSpan w:val="4"/>
          </w:tcPr>
          <w:tbl>
            <w:tblPr>
              <w:tblW w:w="9720" w:type="dxa"/>
              <w:jc w:val="center"/>
              <w:tblLook w:val="04A0"/>
            </w:tblPr>
            <w:tblGrid>
              <w:gridCol w:w="4132"/>
              <w:gridCol w:w="1448"/>
              <w:gridCol w:w="4140"/>
            </w:tblGrid>
            <w:tr w:rsidR="00BF59FC" w:rsidRPr="003F051F" w:rsidTr="00E54D74">
              <w:trPr>
                <w:trHeight w:val="1085"/>
                <w:jc w:val="center"/>
              </w:trPr>
              <w:tc>
                <w:tcPr>
                  <w:tcW w:w="4132" w:type="dxa"/>
                  <w:hideMark/>
                </w:tcPr>
                <w:p w:rsidR="00BF59FC" w:rsidRPr="003F051F" w:rsidRDefault="00BF59FC" w:rsidP="00E54D74">
                  <w:pPr>
                    <w:pStyle w:val="a3"/>
                    <w:jc w:val="center"/>
                    <w:rPr>
                      <w:rFonts w:ascii="Times New Roman" w:hAnsi="Times New Roman"/>
                      <w:lang w:val="be-BY"/>
                    </w:rPr>
                  </w:pPr>
                  <w:r w:rsidRPr="003F051F">
                    <w:rPr>
                      <w:rFonts w:ascii="Times New Roman" w:hAnsi="Times New Roman"/>
                      <w:lang w:val="be-BY"/>
                    </w:rPr>
                    <w:t>Башкортостан Республика</w:t>
                  </w:r>
                  <w:r w:rsidRPr="003F051F">
                    <w:rPr>
                      <w:rFonts w:ascii="Times New Roman" w:hAnsi="Times New Roman"/>
                      <w:lang w:val="en-US"/>
                    </w:rPr>
                    <w:t>h</w:t>
                  </w:r>
                  <w:r w:rsidRPr="003F051F">
                    <w:rPr>
                      <w:rFonts w:ascii="Times New Roman" w:hAnsi="Times New Roman"/>
                      <w:lang w:val="tt-RU"/>
                    </w:rPr>
                    <w:t>ы</w:t>
                  </w:r>
                </w:p>
                <w:p w:rsidR="00BF59FC" w:rsidRPr="003F051F" w:rsidRDefault="00BF59FC" w:rsidP="00E54D74">
                  <w:pPr>
                    <w:pStyle w:val="a3"/>
                    <w:jc w:val="center"/>
                    <w:rPr>
                      <w:rFonts w:ascii="Times New Roman" w:hAnsi="Times New Roman"/>
                      <w:lang w:val="be-BY"/>
                    </w:rPr>
                  </w:pPr>
                  <w:r w:rsidRPr="003F051F">
                    <w:rPr>
                      <w:rFonts w:ascii="Times New Roman" w:hAnsi="Times New Roman"/>
                      <w:lang w:val="be-BY"/>
                    </w:rPr>
                    <w:t>Салауат районы</w:t>
                  </w:r>
                </w:p>
                <w:p w:rsidR="00BF59FC" w:rsidRPr="003F051F" w:rsidRDefault="00BF59FC" w:rsidP="00E54D74">
                  <w:pPr>
                    <w:pStyle w:val="a3"/>
                    <w:jc w:val="center"/>
                    <w:rPr>
                      <w:rFonts w:ascii="Times New Roman" w:hAnsi="Times New Roman"/>
                      <w:lang w:val="tt-RU"/>
                    </w:rPr>
                  </w:pPr>
                  <w:r w:rsidRPr="003F051F">
                    <w:rPr>
                      <w:rFonts w:ascii="Times New Roman" w:hAnsi="Times New Roman"/>
                      <w:lang w:val="be-BY"/>
                    </w:rPr>
                    <w:t>муни</w:t>
                  </w:r>
                  <w:r w:rsidRPr="003F051F">
                    <w:rPr>
                      <w:rFonts w:ascii="Times New Roman" w:hAnsi="Times New Roman"/>
                    </w:rPr>
                    <w:t>ц</w:t>
                  </w:r>
                  <w:r w:rsidRPr="003F051F">
                    <w:rPr>
                      <w:rFonts w:ascii="Times New Roman" w:hAnsi="Times New Roman"/>
                      <w:lang w:val="tt-RU"/>
                    </w:rPr>
                    <w:t>и</w:t>
                  </w:r>
                  <w:r w:rsidRPr="003F051F">
                    <w:rPr>
                      <w:rFonts w:ascii="Times New Roman" w:hAnsi="Times New Roman"/>
                      <w:lang w:val="be-BY"/>
                    </w:rPr>
                    <w:t>пал</w:t>
                  </w:r>
                  <w:r w:rsidRPr="003F051F">
                    <w:rPr>
                      <w:rFonts w:ascii="Times New Roman" w:hAnsi="Times New Roman"/>
                    </w:rPr>
                    <w:t>ь</w:t>
                  </w:r>
                  <w:r w:rsidRPr="003F051F">
                    <w:rPr>
                      <w:rFonts w:ascii="Times New Roman" w:hAnsi="Times New Roman"/>
                      <w:lang w:val="tt-RU"/>
                    </w:rPr>
                    <w:t xml:space="preserve"> районын</w:t>
                  </w:r>
                  <w:r w:rsidRPr="003F051F">
                    <w:rPr>
                      <w:rFonts w:ascii="Times New Roman" w:hAnsi="Times New Roman"/>
                      <w:lang w:val="be-BY"/>
                    </w:rPr>
                    <w:t>ың</w:t>
                  </w:r>
                </w:p>
                <w:p w:rsidR="00BF59FC" w:rsidRPr="003F051F" w:rsidRDefault="00BF59FC" w:rsidP="00E54D74">
                  <w:pPr>
                    <w:pStyle w:val="a3"/>
                    <w:jc w:val="center"/>
                    <w:rPr>
                      <w:rFonts w:ascii="Times New Roman" w:hAnsi="Times New Roman"/>
                      <w:lang w:val="tt-RU"/>
                    </w:rPr>
                  </w:pPr>
                  <w:r w:rsidRPr="003F051F">
                    <w:rPr>
                      <w:rFonts w:ascii="Times New Roman" w:hAnsi="Times New Roman"/>
                      <w:lang w:val="tt-RU"/>
                    </w:rPr>
                    <w:t>Таймый ауыл советы</w:t>
                  </w:r>
                </w:p>
                <w:p w:rsidR="00BF59FC" w:rsidRPr="003F051F" w:rsidRDefault="00BF59FC" w:rsidP="00E54D74">
                  <w:pPr>
                    <w:pStyle w:val="a3"/>
                    <w:jc w:val="center"/>
                    <w:rPr>
                      <w:rFonts w:ascii="Times New Roman" w:hAnsi="Times New Roman"/>
                      <w:lang w:val="tt-RU"/>
                    </w:rPr>
                  </w:pPr>
                  <w:r w:rsidRPr="003F051F">
                    <w:rPr>
                      <w:rFonts w:ascii="Times New Roman" w:hAnsi="Times New Roman"/>
                      <w:lang w:val="tt-RU"/>
                    </w:rPr>
                    <w:t>ауыл биләмә</w:t>
                  </w:r>
                  <w:r w:rsidRPr="003F051F">
                    <w:rPr>
                      <w:rFonts w:ascii="Times New Roman" w:hAnsi="Times New Roman"/>
                      <w:lang w:val="en-US"/>
                    </w:rPr>
                    <w:t>h</w:t>
                  </w:r>
                  <w:r w:rsidRPr="003F051F">
                    <w:rPr>
                      <w:rFonts w:ascii="Times New Roman" w:hAnsi="Times New Roman"/>
                      <w:lang w:val="tt-RU"/>
                    </w:rPr>
                    <w:t>е Хакимиәте</w:t>
                  </w:r>
                </w:p>
              </w:tc>
              <w:tc>
                <w:tcPr>
                  <w:tcW w:w="1448" w:type="dxa"/>
                  <w:vMerge w:val="restart"/>
                  <w:tcBorders>
                    <w:top w:val="nil"/>
                    <w:left w:val="nil"/>
                    <w:bottom w:val="thickThinSmallGap" w:sz="24" w:space="0" w:color="auto"/>
                    <w:right w:val="nil"/>
                  </w:tcBorders>
                  <w:hideMark/>
                </w:tcPr>
                <w:p w:rsidR="00BF59FC" w:rsidRPr="003F051F" w:rsidRDefault="00BF59FC" w:rsidP="00E54D74">
                  <w:pPr>
                    <w:pStyle w:val="a3"/>
                    <w:jc w:val="center"/>
                    <w:rPr>
                      <w:rFonts w:ascii="Times New Roman" w:hAnsi="Times New Roman"/>
                    </w:rPr>
                  </w:pPr>
                  <w:r w:rsidRPr="003F051F">
                    <w:rPr>
                      <w:rFonts w:ascii="Times New Roman" w:hAnsi="Times New Roman"/>
                      <w:noProof/>
                      <w:lang w:val="ru-RU" w:eastAsia="ru-RU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68580</wp:posOffset>
                        </wp:positionH>
                        <wp:positionV relativeFrom="paragraph">
                          <wp:posOffset>-915035</wp:posOffset>
                        </wp:positionV>
                        <wp:extent cx="637540" cy="795020"/>
                        <wp:effectExtent l="19050" t="0" r="0" b="0"/>
                        <wp:wrapThrough wrapText="bothSides">
                          <wp:wrapPolygon edited="0">
                            <wp:start x="-645" y="0"/>
                            <wp:lineTo x="-645" y="21220"/>
                            <wp:lineTo x="21299" y="21220"/>
                            <wp:lineTo x="21299" y="0"/>
                            <wp:lineTo x="-645" y="0"/>
                          </wp:wrapPolygon>
                        </wp:wrapThrough>
                        <wp:docPr id="3" name="Рисунок 2" descr="Салават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Салават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lum bright="6000"/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7540" cy="7950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4140" w:type="dxa"/>
                  <w:hideMark/>
                </w:tcPr>
                <w:p w:rsidR="00BF59FC" w:rsidRPr="003F051F" w:rsidRDefault="00BF59FC" w:rsidP="00E54D74">
                  <w:pPr>
                    <w:pStyle w:val="a3"/>
                    <w:jc w:val="center"/>
                    <w:rPr>
                      <w:rFonts w:ascii="Times New Roman" w:hAnsi="Times New Roman"/>
                    </w:rPr>
                  </w:pPr>
                  <w:r w:rsidRPr="003F051F">
                    <w:rPr>
                      <w:rFonts w:ascii="Times New Roman" w:hAnsi="Times New Roman"/>
                    </w:rPr>
                    <w:t>Республика  Башкортостан</w:t>
                  </w:r>
                </w:p>
                <w:p w:rsidR="00BF59FC" w:rsidRPr="003F051F" w:rsidRDefault="00BF59FC" w:rsidP="00E54D74">
                  <w:pPr>
                    <w:pStyle w:val="a3"/>
                    <w:jc w:val="center"/>
                    <w:rPr>
                      <w:rFonts w:ascii="Times New Roman" w:hAnsi="Times New Roman"/>
                      <w:lang w:val="tt-RU"/>
                    </w:rPr>
                  </w:pPr>
                  <w:r w:rsidRPr="003F051F">
                    <w:rPr>
                      <w:rFonts w:ascii="Times New Roman" w:hAnsi="Times New Roman"/>
                    </w:rPr>
                    <w:t>Администрация сельского поселения</w:t>
                  </w:r>
                </w:p>
                <w:p w:rsidR="00BF59FC" w:rsidRPr="003F051F" w:rsidRDefault="00BF59FC" w:rsidP="00E54D74">
                  <w:pPr>
                    <w:pStyle w:val="a3"/>
                    <w:jc w:val="center"/>
                    <w:rPr>
                      <w:rFonts w:ascii="Times New Roman" w:hAnsi="Times New Roman"/>
                      <w:lang w:val="tt-RU"/>
                    </w:rPr>
                  </w:pPr>
                  <w:r w:rsidRPr="003F051F">
                    <w:rPr>
                      <w:rFonts w:ascii="Times New Roman" w:hAnsi="Times New Roman"/>
                      <w:lang w:val="tt-RU"/>
                    </w:rPr>
                    <w:t>Таймеевский сельсовет</w:t>
                  </w:r>
                </w:p>
                <w:p w:rsidR="00BF59FC" w:rsidRPr="003F051F" w:rsidRDefault="00BF59FC" w:rsidP="00E54D74">
                  <w:pPr>
                    <w:pStyle w:val="a3"/>
                    <w:jc w:val="center"/>
                    <w:rPr>
                      <w:rFonts w:ascii="Times New Roman" w:hAnsi="Times New Roman"/>
                    </w:rPr>
                  </w:pPr>
                  <w:r w:rsidRPr="003F051F">
                    <w:rPr>
                      <w:rFonts w:ascii="Times New Roman" w:hAnsi="Times New Roman"/>
                    </w:rPr>
                    <w:t>муниципального района</w:t>
                  </w:r>
                </w:p>
                <w:p w:rsidR="00BF59FC" w:rsidRPr="003F051F" w:rsidRDefault="00BF59FC" w:rsidP="00E54D74">
                  <w:pPr>
                    <w:pStyle w:val="a3"/>
                    <w:jc w:val="center"/>
                    <w:rPr>
                      <w:rFonts w:ascii="Times New Roman" w:hAnsi="Times New Roman"/>
                    </w:rPr>
                  </w:pPr>
                  <w:r w:rsidRPr="003F051F">
                    <w:rPr>
                      <w:rFonts w:ascii="Times New Roman" w:hAnsi="Times New Roman"/>
                    </w:rPr>
                    <w:t>Салаватский район</w:t>
                  </w:r>
                </w:p>
              </w:tc>
            </w:tr>
            <w:tr w:rsidR="00BF59FC" w:rsidRPr="003F051F" w:rsidTr="00E54D74">
              <w:trPr>
                <w:trHeight w:val="439"/>
                <w:jc w:val="center"/>
              </w:trPr>
              <w:tc>
                <w:tcPr>
                  <w:tcW w:w="4132" w:type="dxa"/>
                  <w:tcBorders>
                    <w:top w:val="nil"/>
                    <w:left w:val="nil"/>
                    <w:bottom w:val="thickThinSmallGap" w:sz="24" w:space="0" w:color="auto"/>
                    <w:right w:val="nil"/>
                  </w:tcBorders>
                  <w:hideMark/>
                </w:tcPr>
                <w:p w:rsidR="00BF59FC" w:rsidRPr="003F051F" w:rsidRDefault="00BF59FC" w:rsidP="00E54D74">
                  <w:pPr>
                    <w:pStyle w:val="a3"/>
                    <w:jc w:val="center"/>
                    <w:rPr>
                      <w:rFonts w:ascii="Times New Roman" w:hAnsi="Times New Roman"/>
                      <w:lang w:val="be-BY"/>
                    </w:rPr>
                  </w:pPr>
                  <w:r w:rsidRPr="003F051F">
                    <w:rPr>
                      <w:rFonts w:ascii="Times New Roman" w:hAnsi="Times New Roman"/>
                      <w:lang w:val="be-BY"/>
                    </w:rPr>
                    <w:t>452484, Таймый ауылы,</w:t>
                  </w:r>
                </w:p>
                <w:p w:rsidR="00BF59FC" w:rsidRPr="003F051F" w:rsidRDefault="00BF59FC" w:rsidP="00E54D74">
                  <w:pPr>
                    <w:pStyle w:val="a3"/>
                    <w:jc w:val="center"/>
                    <w:rPr>
                      <w:rFonts w:ascii="Times New Roman" w:hAnsi="Times New Roman"/>
                      <w:lang w:val="be-BY"/>
                    </w:rPr>
                  </w:pPr>
                  <w:r w:rsidRPr="003F051F">
                    <w:rPr>
                      <w:rFonts w:ascii="Times New Roman" w:hAnsi="Times New Roman"/>
                      <w:lang w:val="en-US"/>
                    </w:rPr>
                    <w:t>Y</w:t>
                  </w:r>
                  <w:r w:rsidRPr="003F051F">
                    <w:rPr>
                      <w:rFonts w:ascii="Times New Roman" w:hAnsi="Times New Roman"/>
                      <w:lang w:val="be-BY"/>
                    </w:rPr>
                    <w:t>ҙ</w:t>
                  </w:r>
                  <w:r w:rsidRPr="003F051F">
                    <w:rPr>
                      <w:rFonts w:ascii="Times New Roman" w:hAnsi="Times New Roman"/>
                      <w:lang w:val="tt-RU"/>
                    </w:rPr>
                    <w:t xml:space="preserve">әк </w:t>
                  </w:r>
                  <w:r w:rsidRPr="003F051F">
                    <w:rPr>
                      <w:rFonts w:ascii="Times New Roman" w:hAnsi="Times New Roman"/>
                      <w:lang w:val="be-BY"/>
                    </w:rPr>
                    <w:t xml:space="preserve"> урамы, 33 йорт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thickThinSmallGap" w:sz="24" w:space="0" w:color="auto"/>
                    <w:right w:val="nil"/>
                  </w:tcBorders>
                  <w:vAlign w:val="center"/>
                  <w:hideMark/>
                </w:tcPr>
                <w:p w:rsidR="00BF59FC" w:rsidRPr="003F051F" w:rsidRDefault="00BF59FC" w:rsidP="00E54D74">
                  <w:pPr>
                    <w:pStyle w:val="a3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140" w:type="dxa"/>
                  <w:tcBorders>
                    <w:top w:val="nil"/>
                    <w:left w:val="nil"/>
                    <w:bottom w:val="thickThinSmallGap" w:sz="24" w:space="0" w:color="auto"/>
                    <w:right w:val="nil"/>
                  </w:tcBorders>
                </w:tcPr>
                <w:p w:rsidR="00BF59FC" w:rsidRPr="003F051F" w:rsidRDefault="00BF59FC" w:rsidP="00E54D74">
                  <w:pPr>
                    <w:pStyle w:val="a3"/>
                    <w:jc w:val="center"/>
                    <w:rPr>
                      <w:rFonts w:ascii="Times New Roman" w:hAnsi="Times New Roman"/>
                      <w:lang w:val="be-BY"/>
                    </w:rPr>
                  </w:pPr>
                  <w:r w:rsidRPr="003F051F">
                    <w:rPr>
                      <w:rFonts w:ascii="Times New Roman" w:hAnsi="Times New Roman"/>
                      <w:lang w:val="be-BY"/>
                    </w:rPr>
                    <w:t>452484, с.Таймеево,</w:t>
                  </w:r>
                </w:p>
                <w:p w:rsidR="00BF59FC" w:rsidRPr="003F051F" w:rsidRDefault="00BF59FC" w:rsidP="00E54D74">
                  <w:pPr>
                    <w:pStyle w:val="a3"/>
                    <w:jc w:val="center"/>
                    <w:rPr>
                      <w:rFonts w:ascii="Times New Roman" w:hAnsi="Times New Roman"/>
                      <w:lang w:val="be-BY"/>
                    </w:rPr>
                  </w:pPr>
                  <w:r w:rsidRPr="003F051F">
                    <w:rPr>
                      <w:rFonts w:ascii="Times New Roman" w:hAnsi="Times New Roman"/>
                      <w:lang w:val="be-BY"/>
                    </w:rPr>
                    <w:t>ул. Центральная, 33</w:t>
                  </w:r>
                </w:p>
                <w:p w:rsidR="00BF59FC" w:rsidRPr="003F051F" w:rsidRDefault="00BF59FC" w:rsidP="00E54D74">
                  <w:pPr>
                    <w:pStyle w:val="a3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BF59FC" w:rsidRPr="003F051F" w:rsidRDefault="00BF59FC" w:rsidP="00E54D74">
            <w:pPr>
              <w:pStyle w:val="a3"/>
              <w:rPr>
                <w:rFonts w:ascii="Times New Roman" w:hAnsi="Times New Roman"/>
                <w:b/>
                <w:color w:val="333300"/>
                <w:sz w:val="28"/>
                <w:szCs w:val="28"/>
                <w:lang w:val="tt-RU"/>
              </w:rPr>
            </w:pPr>
            <w:r w:rsidRPr="003F051F">
              <w:rPr>
                <w:rFonts w:ascii="Times New Roman" w:hAnsi="Times New Roman"/>
                <w:b/>
                <w:color w:val="333300"/>
                <w:sz w:val="28"/>
                <w:szCs w:val="28"/>
                <w:lang w:val="tt-RU"/>
              </w:rPr>
              <w:t xml:space="preserve">       </w:t>
            </w:r>
          </w:p>
          <w:p w:rsidR="00BF59FC" w:rsidRPr="003F051F" w:rsidRDefault="00BF59FC" w:rsidP="00BF59FC">
            <w:pPr>
              <w:pStyle w:val="a3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be-BY"/>
              </w:rPr>
            </w:pPr>
            <w:r w:rsidRPr="003F051F">
              <w:rPr>
                <w:rFonts w:ascii="Times New Roman" w:hAnsi="Times New Roman"/>
                <w:b/>
                <w:color w:val="333300"/>
                <w:sz w:val="28"/>
                <w:szCs w:val="28"/>
                <w:lang w:val="tt-RU"/>
              </w:rPr>
              <w:t>Ҡ</w:t>
            </w:r>
            <w:r w:rsidRPr="003F051F"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be-BY"/>
              </w:rPr>
              <w:t xml:space="preserve">  А Р А Р                                №</w:t>
            </w:r>
            <w:r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be-BY"/>
              </w:rPr>
              <w:t xml:space="preserve"> 44</w:t>
            </w:r>
            <w:r w:rsidRPr="003F051F"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be-BY"/>
              </w:rPr>
              <w:t xml:space="preserve">  </w:t>
            </w:r>
            <w:r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be-BY"/>
              </w:rPr>
              <w:t xml:space="preserve">                    </w:t>
            </w:r>
            <w:r w:rsidRPr="003F051F"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be-BY"/>
              </w:rPr>
              <w:t>ПОСТАНОВЛЕНИЕ</w:t>
            </w:r>
          </w:p>
          <w:p w:rsidR="00BF59FC" w:rsidRPr="003F051F" w:rsidRDefault="00BF59FC" w:rsidP="00E54D74">
            <w:pPr>
              <w:pStyle w:val="a3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F051F">
              <w:rPr>
                <w:rFonts w:ascii="Times New Roman" w:eastAsia="Arial Unicode MS" w:hAnsi="Times New Roman"/>
                <w:sz w:val="28"/>
                <w:szCs w:val="28"/>
                <w:lang w:val="be-BY"/>
              </w:rPr>
              <w:t xml:space="preserve">    2</w:t>
            </w:r>
            <w:r>
              <w:rPr>
                <w:rFonts w:ascii="Times New Roman" w:eastAsia="Arial Unicode MS" w:hAnsi="Times New Roman"/>
                <w:sz w:val="28"/>
                <w:szCs w:val="28"/>
                <w:lang w:val="be-BY"/>
              </w:rPr>
              <w:t>9 сентябрь</w:t>
            </w:r>
            <w:r w:rsidRPr="003F051F">
              <w:rPr>
                <w:rFonts w:ascii="Times New Roman" w:eastAsia="Arial Unicode MS" w:hAnsi="Times New Roman"/>
                <w:sz w:val="28"/>
                <w:szCs w:val="28"/>
              </w:rPr>
              <w:t xml:space="preserve">  2021 й.                                 </w:t>
            </w:r>
            <w:r>
              <w:rPr>
                <w:rFonts w:ascii="Times New Roman" w:eastAsia="Arial Unicode MS" w:hAnsi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eastAsia="Arial Unicode MS" w:hAnsi="Times New Roman"/>
                <w:sz w:val="28"/>
                <w:szCs w:val="28"/>
              </w:rPr>
              <w:t xml:space="preserve">      </w:t>
            </w:r>
            <w:r w:rsidRPr="003F051F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rial Unicode MS" w:hAnsi="Times New Roman"/>
                <w:sz w:val="28"/>
                <w:szCs w:val="28"/>
                <w:lang w:val="ru-RU"/>
              </w:rPr>
              <w:t>29 сентября</w:t>
            </w:r>
            <w:r w:rsidRPr="003F051F">
              <w:rPr>
                <w:rFonts w:ascii="Times New Roman" w:eastAsia="Arial Unicode MS" w:hAnsi="Times New Roman"/>
                <w:sz w:val="28"/>
                <w:szCs w:val="28"/>
              </w:rPr>
              <w:t xml:space="preserve">  2021 г.</w:t>
            </w:r>
          </w:p>
        </w:tc>
        <w:tc>
          <w:tcPr>
            <w:tcW w:w="222" w:type="dxa"/>
          </w:tcPr>
          <w:p w:rsidR="00BF59FC" w:rsidRPr="003F051F" w:rsidRDefault="00BF59FC" w:rsidP="00E54D74">
            <w:pPr>
              <w:pStyle w:val="a3"/>
              <w:rPr>
                <w:rFonts w:ascii="Times New Roman" w:eastAsia="Times New Roman" w:hAnsi="Times New Roman"/>
                <w:sz w:val="32"/>
                <w:lang w:val="ru-RU" w:eastAsia="ru-RU"/>
              </w:rPr>
            </w:pPr>
          </w:p>
        </w:tc>
      </w:tr>
      <w:tr w:rsidR="00720C52" w:rsidTr="00BF59FC">
        <w:trPr>
          <w:gridBefore w:val="1"/>
          <w:gridAfter w:val="2"/>
          <w:wBefore w:w="459" w:type="dxa"/>
          <w:wAfter w:w="642" w:type="dxa"/>
          <w:jc w:val="center"/>
        </w:trPr>
        <w:tc>
          <w:tcPr>
            <w:tcW w:w="4302" w:type="dxa"/>
          </w:tcPr>
          <w:p w:rsidR="00720C52" w:rsidRPr="00533DAF" w:rsidRDefault="00533DAF" w:rsidP="00BF59FC">
            <w:pPr>
              <w:keepNext/>
              <w:spacing w:before="240" w:after="60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1A521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27" w:type="dxa"/>
          </w:tcPr>
          <w:p w:rsidR="00720C52" w:rsidRDefault="00720C5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24"/>
                <w:lang w:val="ru-RU" w:eastAsia="ru-RU"/>
              </w:rPr>
            </w:pPr>
          </w:p>
        </w:tc>
      </w:tr>
    </w:tbl>
    <w:p w:rsidR="004E4F39" w:rsidRPr="004E4F39" w:rsidRDefault="004E4F39" w:rsidP="004E4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4E4F39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Об утверждении порядка осуществления бюджетных инвестиций в объекты муниципальной собственности </w:t>
      </w:r>
      <w:r w:rsidRPr="004E4F39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сельского поселения </w:t>
      </w:r>
      <w:r w:rsidR="00BF59FC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Таймеевский</w:t>
      </w:r>
      <w:r w:rsidRPr="004E4F39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 сельсовет муниципального района </w:t>
      </w:r>
      <w:r w:rsidR="00533DAF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Салаватский</w:t>
      </w:r>
      <w:r w:rsidRPr="004E4F39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 район Республики Башкортостан </w:t>
      </w:r>
    </w:p>
    <w:p w:rsidR="004E4F39" w:rsidRPr="004E4F39" w:rsidRDefault="004E4F39" w:rsidP="004E4F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val="ru-RU" w:eastAsia="ru-RU"/>
        </w:rPr>
      </w:pPr>
    </w:p>
    <w:p w:rsidR="004E4F39" w:rsidRPr="004E4F39" w:rsidRDefault="004E4F39" w:rsidP="004E4F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val="ru-RU" w:eastAsia="ru-RU"/>
        </w:rPr>
      </w:pPr>
    </w:p>
    <w:p w:rsidR="004E4F39" w:rsidRPr="004E4F39" w:rsidRDefault="004E4F39" w:rsidP="004E4F39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4E4F39">
        <w:rPr>
          <w:rFonts w:ascii="Times New Roman" w:eastAsia="Times New Roman" w:hAnsi="Times New Roman"/>
          <w:sz w:val="28"/>
          <w:szCs w:val="28"/>
          <w:lang w:val="ru-RU" w:eastAsia="ru-RU"/>
        </w:rPr>
        <w:tab/>
        <w:t xml:space="preserve">В соответствии со статьей 79 Бюджетного кодекса Российской Федерации, Администрация </w:t>
      </w:r>
      <w:r w:rsidRPr="004E4F3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сельского поселения </w:t>
      </w:r>
      <w:r w:rsidR="00BF59FC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Таймеевский</w:t>
      </w:r>
      <w:r w:rsidRPr="004E4F3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сельсовет</w:t>
      </w:r>
      <w:r w:rsidR="00BF59FC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r w:rsidRPr="004E4F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муниципального района </w:t>
      </w:r>
      <w:r w:rsidR="00533DAF">
        <w:rPr>
          <w:rFonts w:ascii="Times New Roman" w:eastAsia="Times New Roman" w:hAnsi="Times New Roman"/>
          <w:sz w:val="28"/>
          <w:szCs w:val="28"/>
          <w:lang w:val="ru-RU" w:eastAsia="ru-RU"/>
        </w:rPr>
        <w:t>Салаватский</w:t>
      </w:r>
      <w:r w:rsidRPr="004E4F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район Республики Башкортостан </w:t>
      </w:r>
      <w:r w:rsidRPr="004E4F3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ПОСТАНОВЛЯЕТ:</w:t>
      </w:r>
    </w:p>
    <w:p w:rsidR="004E4F39" w:rsidRPr="004E4F39" w:rsidRDefault="004E4F39" w:rsidP="004E4F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E4F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1. Утвердить </w:t>
      </w:r>
      <w:r w:rsidRPr="004E4F39">
        <w:rPr>
          <w:rFonts w:ascii="Times New Roman" w:eastAsia="Times New Roman" w:hAnsi="Times New Roman"/>
          <w:spacing w:val="-6"/>
          <w:sz w:val="28"/>
          <w:szCs w:val="28"/>
          <w:lang w:val="ru-RU" w:eastAsia="ru-RU"/>
        </w:rPr>
        <w:t>прилагаемый Порядок осуществления бюджетных инвестиций в объекты муниципальной собственности</w:t>
      </w:r>
      <w:r w:rsidRPr="004E4F3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сельского поселения </w:t>
      </w:r>
      <w:r w:rsidR="00BF59FC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Таймеевский</w:t>
      </w:r>
      <w:r w:rsidRPr="004E4F3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сельсовет </w:t>
      </w:r>
      <w:r w:rsidRPr="004E4F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муниципального района </w:t>
      </w:r>
      <w:r w:rsidR="00533DAF">
        <w:rPr>
          <w:rFonts w:ascii="Times New Roman" w:eastAsia="Times New Roman" w:hAnsi="Times New Roman"/>
          <w:sz w:val="28"/>
          <w:szCs w:val="28"/>
          <w:lang w:val="ru-RU" w:eastAsia="ru-RU"/>
        </w:rPr>
        <w:t>Салаватский</w:t>
      </w:r>
      <w:r w:rsidRPr="004E4F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район Республики Башкортостан.</w:t>
      </w:r>
    </w:p>
    <w:p w:rsidR="004E4F39" w:rsidRPr="004E4F39" w:rsidRDefault="004E4F39" w:rsidP="004E4F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E4F39">
        <w:rPr>
          <w:rFonts w:ascii="Times New Roman" w:eastAsia="Times New Roman" w:hAnsi="Times New Roman"/>
          <w:sz w:val="28"/>
          <w:szCs w:val="28"/>
          <w:lang w:val="ru-RU" w:eastAsia="ru-RU"/>
        </w:rPr>
        <w:t>2. Контроль за исполнением настоящего Постановления оставляю за собой.</w:t>
      </w:r>
    </w:p>
    <w:p w:rsidR="004E4F39" w:rsidRPr="004E4F39" w:rsidRDefault="004E4F39" w:rsidP="004E4F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BF59FC" w:rsidRDefault="00BF59FC" w:rsidP="00533DA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bookmarkStart w:id="0" w:name="Par1"/>
      <w:bookmarkEnd w:id="0"/>
    </w:p>
    <w:p w:rsidR="00235A5D" w:rsidRPr="00BF59FC" w:rsidRDefault="00235A5D" w:rsidP="00BF59F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33DA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</w:t>
      </w:r>
      <w:r w:rsidRPr="00BF59FC">
        <w:rPr>
          <w:rFonts w:ascii="Times New Roman" w:eastAsia="Times New Roman" w:hAnsi="Times New Roman"/>
          <w:sz w:val="28"/>
          <w:szCs w:val="28"/>
          <w:lang w:val="ru-RU" w:eastAsia="ru-RU"/>
        </w:rPr>
        <w:t>Глава сельского поселения</w:t>
      </w:r>
      <w:r w:rsidR="00BF59FC" w:rsidRPr="00BF59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</w:t>
      </w:r>
      <w:r w:rsidR="00BF59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</w:t>
      </w:r>
      <w:r w:rsidR="00BF59FC" w:rsidRPr="00BF59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</w:t>
      </w:r>
      <w:r w:rsidR="00BF59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</w:t>
      </w:r>
      <w:r w:rsidR="00BF59FC" w:rsidRPr="00BF59FC">
        <w:rPr>
          <w:rFonts w:ascii="Times New Roman" w:eastAsia="Times New Roman" w:hAnsi="Times New Roman"/>
          <w:sz w:val="28"/>
          <w:szCs w:val="28"/>
          <w:lang w:val="ru-RU" w:eastAsia="ru-RU"/>
        </w:rPr>
        <w:t>И.Г. Мингажев</w:t>
      </w:r>
    </w:p>
    <w:p w:rsidR="004E4F39" w:rsidRDefault="004E4F39" w:rsidP="00BF59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3DAF" w:rsidRDefault="00533DAF" w:rsidP="004E4F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3DAF" w:rsidRDefault="00533DAF" w:rsidP="004E4F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3DAF" w:rsidRDefault="00533DAF" w:rsidP="004E4F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3DAF" w:rsidRPr="004E4F39" w:rsidRDefault="00533DAF" w:rsidP="004E4F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tbl>
      <w:tblPr>
        <w:tblW w:w="9007" w:type="dxa"/>
        <w:tblInd w:w="-252" w:type="dxa"/>
        <w:tblLook w:val="01E0"/>
      </w:tblPr>
      <w:tblGrid>
        <w:gridCol w:w="5220"/>
        <w:gridCol w:w="3787"/>
      </w:tblGrid>
      <w:tr w:rsidR="004E4F39" w:rsidRPr="004E4F39" w:rsidTr="006C3776">
        <w:trPr>
          <w:trHeight w:val="1438"/>
        </w:trPr>
        <w:tc>
          <w:tcPr>
            <w:tcW w:w="5220" w:type="dxa"/>
          </w:tcPr>
          <w:p w:rsidR="004E4F39" w:rsidRPr="004E4F39" w:rsidRDefault="004E4F39" w:rsidP="00BF59F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787" w:type="dxa"/>
          </w:tcPr>
          <w:p w:rsidR="00BF59FC" w:rsidRDefault="00BF59FC" w:rsidP="00BF59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BF59FC" w:rsidRDefault="00BF59FC" w:rsidP="00BF59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BF59FC" w:rsidRDefault="00BF59FC" w:rsidP="00BF59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BF59FC" w:rsidRDefault="00BF59FC" w:rsidP="00BF59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BF59FC" w:rsidRDefault="00BF59FC" w:rsidP="00BF59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BF59FC" w:rsidRDefault="00BF59FC" w:rsidP="00BF59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BF59FC" w:rsidRDefault="00BF59FC" w:rsidP="00BF59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BF59FC" w:rsidRDefault="00BF59FC" w:rsidP="00BF59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BF59FC" w:rsidRDefault="00BF59FC" w:rsidP="00BF59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6C3776" w:rsidRDefault="006C3776" w:rsidP="00BF59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6C3776" w:rsidRDefault="006C3776" w:rsidP="00BF59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4E4F39" w:rsidRPr="004E4F39" w:rsidRDefault="004E4F39" w:rsidP="00BF59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E4F3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Утвержден</w:t>
            </w:r>
          </w:p>
          <w:p w:rsidR="004E4F39" w:rsidRPr="004E4F39" w:rsidRDefault="004E4F39" w:rsidP="00BF59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E4F3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постановлением  администрации</w:t>
            </w:r>
          </w:p>
          <w:p w:rsidR="004E4F39" w:rsidRPr="004E4F39" w:rsidRDefault="004E4F39" w:rsidP="00BF59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E4F3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сельского поселения </w:t>
            </w:r>
          </w:p>
          <w:p w:rsidR="004E4F39" w:rsidRPr="004E4F39" w:rsidRDefault="00BF59FC" w:rsidP="00BF59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Таймеевский</w:t>
            </w:r>
            <w:r w:rsidR="004E4F39" w:rsidRPr="004E4F3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сельсовет</w:t>
            </w:r>
          </w:p>
          <w:p w:rsidR="004E4F39" w:rsidRPr="004E4F39" w:rsidRDefault="004E4F39" w:rsidP="00BF59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E4F3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муниципального района</w:t>
            </w:r>
          </w:p>
          <w:p w:rsidR="004E4F39" w:rsidRPr="004E4F39" w:rsidRDefault="00533DAF" w:rsidP="00BF59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Салаватский</w:t>
            </w:r>
            <w:r w:rsidR="004E4F39" w:rsidRPr="004E4F3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район</w:t>
            </w:r>
          </w:p>
          <w:p w:rsidR="004E4F39" w:rsidRPr="004E4F39" w:rsidRDefault="004E4F39" w:rsidP="00BF59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E4F3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Республики Башкортостан</w:t>
            </w:r>
          </w:p>
          <w:p w:rsidR="004E4F39" w:rsidRPr="004E4F39" w:rsidRDefault="00533DAF" w:rsidP="006C37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от  </w:t>
            </w:r>
            <w:r w:rsidR="006C377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29.09</w:t>
            </w:r>
            <w:r w:rsidR="004E4F39" w:rsidRPr="004E4F3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202</w:t>
            </w:r>
            <w:r w:rsidR="00235A5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  <w:r w:rsidR="004E4F39" w:rsidRPr="004E4F3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года №</w:t>
            </w:r>
            <w:r w:rsidR="006C377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44</w:t>
            </w:r>
          </w:p>
        </w:tc>
      </w:tr>
    </w:tbl>
    <w:p w:rsidR="004E4F39" w:rsidRPr="004E4F39" w:rsidRDefault="004E4F39" w:rsidP="00BF59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</w:p>
    <w:p w:rsidR="004E4F39" w:rsidRPr="004E4F39" w:rsidRDefault="004E4F39" w:rsidP="004E4F3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4E4F3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Порядок</w:t>
      </w:r>
    </w:p>
    <w:p w:rsidR="004E4F39" w:rsidRPr="004E4F39" w:rsidRDefault="004E4F39" w:rsidP="004E4F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E4F3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осуществления бюджетных инвестиций в объекты муниципальной собственности </w:t>
      </w:r>
      <w:r w:rsidRPr="004E4F39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сельского поселения </w:t>
      </w:r>
      <w:r w:rsidR="00BF59FC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Таймеевский</w:t>
      </w:r>
      <w:r w:rsidRPr="004E4F39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 сельсовет</w:t>
      </w:r>
    </w:p>
    <w:p w:rsidR="004E4F39" w:rsidRPr="004E4F39" w:rsidRDefault="004E4F39" w:rsidP="004E4F3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4E4F3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муниципального района </w:t>
      </w:r>
      <w:r w:rsidR="00533DA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Салаватский</w:t>
      </w:r>
      <w:r w:rsidRPr="004E4F3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район Республики Башкортостан</w:t>
      </w:r>
    </w:p>
    <w:p w:rsidR="004E4F39" w:rsidRPr="004E4F39" w:rsidRDefault="004E4F39" w:rsidP="004E4F3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4E4F39" w:rsidRPr="004E4F39" w:rsidRDefault="004E4F39" w:rsidP="004E4F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>I. ОБЩИЕ ПОЛОЖЕНИЯ</w:t>
      </w:r>
    </w:p>
    <w:p w:rsidR="004E4F39" w:rsidRPr="004E4F39" w:rsidRDefault="004E4F39" w:rsidP="004E4F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4E4F39" w:rsidRPr="004E4F39" w:rsidRDefault="004E4F39" w:rsidP="004E4F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1. Настоящий Порядок устанавливает правила осуществления бюджетных инвестиций в форме капитальных вложений в объекты капитального строительства муниципальной собственности сельского поселения </w:t>
      </w:r>
      <w:r w:rsidR="00BF59FC">
        <w:rPr>
          <w:rFonts w:ascii="Times New Roman" w:eastAsia="Times New Roman" w:hAnsi="Times New Roman"/>
          <w:sz w:val="24"/>
          <w:szCs w:val="24"/>
          <w:lang w:val="ru-RU" w:eastAsia="ru-RU"/>
        </w:rPr>
        <w:t>Таймеевский</w:t>
      </w: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сельсовет муниципального района </w:t>
      </w:r>
      <w:r w:rsidR="00533DAF">
        <w:rPr>
          <w:rFonts w:ascii="Times New Roman" w:eastAsia="Times New Roman" w:hAnsi="Times New Roman"/>
          <w:sz w:val="24"/>
          <w:szCs w:val="24"/>
          <w:lang w:val="ru-RU" w:eastAsia="ru-RU"/>
        </w:rPr>
        <w:t>Салаватский</w:t>
      </w: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 Республики Башкортостан или на приобретение объектов недвижимого имущества в муниципальную собственность сельского поселения </w:t>
      </w:r>
      <w:r w:rsidR="00BF59FC">
        <w:rPr>
          <w:rFonts w:ascii="Times New Roman" w:eastAsia="Times New Roman" w:hAnsi="Times New Roman"/>
          <w:sz w:val="24"/>
          <w:szCs w:val="24"/>
          <w:lang w:val="ru-RU" w:eastAsia="ru-RU"/>
        </w:rPr>
        <w:t>Таймеевский</w:t>
      </w: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сельсовет муниципального района </w:t>
      </w:r>
      <w:r w:rsidR="00533DAF">
        <w:rPr>
          <w:rFonts w:ascii="Times New Roman" w:eastAsia="Times New Roman" w:hAnsi="Times New Roman"/>
          <w:sz w:val="24"/>
          <w:szCs w:val="24"/>
          <w:lang w:val="ru-RU" w:eastAsia="ru-RU"/>
        </w:rPr>
        <w:t>Салаватский</w:t>
      </w: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 Республики Башкортостан за счет средств бюджета сельского поселения (далее - бюджетные инвестиции), в том числе условия передачи органами местного самоуправления (далее - муниципальные органы) муниципальным бюджетным, автономным учреждениям сельского поселения </w:t>
      </w:r>
      <w:r w:rsidR="00BF59FC">
        <w:rPr>
          <w:rFonts w:ascii="Times New Roman" w:eastAsia="Times New Roman" w:hAnsi="Times New Roman"/>
          <w:sz w:val="24"/>
          <w:szCs w:val="24"/>
          <w:lang w:val="ru-RU" w:eastAsia="ru-RU"/>
        </w:rPr>
        <w:t>Таймеевский</w:t>
      </w: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сельсовет муниципального района </w:t>
      </w:r>
      <w:r w:rsidR="00533DAF">
        <w:rPr>
          <w:rFonts w:ascii="Times New Roman" w:eastAsia="Times New Roman" w:hAnsi="Times New Roman"/>
          <w:sz w:val="24"/>
          <w:szCs w:val="24"/>
          <w:lang w:val="ru-RU" w:eastAsia="ru-RU"/>
        </w:rPr>
        <w:t>Салаватский</w:t>
      </w: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 Республики Башкортостан (далее - учреждения), муниципальным унитарным предприятиям сельского поселения </w:t>
      </w:r>
      <w:r w:rsidR="00BF59FC">
        <w:rPr>
          <w:rFonts w:ascii="Times New Roman" w:eastAsia="Times New Roman" w:hAnsi="Times New Roman"/>
          <w:sz w:val="24"/>
          <w:szCs w:val="24"/>
          <w:lang w:val="ru-RU" w:eastAsia="ru-RU"/>
        </w:rPr>
        <w:t>Таймеевский</w:t>
      </w: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сельсовет муниципального района </w:t>
      </w:r>
      <w:r w:rsidR="00533DAF">
        <w:rPr>
          <w:rFonts w:ascii="Times New Roman" w:eastAsia="Times New Roman" w:hAnsi="Times New Roman"/>
          <w:sz w:val="24"/>
          <w:szCs w:val="24"/>
          <w:lang w:val="ru-RU" w:eastAsia="ru-RU"/>
        </w:rPr>
        <w:t>Салаватский</w:t>
      </w: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 Республики Башкортостан, в том числе казенным (далее - предприятия), в отношении которых указанные муниципальные органы осуществляют функции и полномочия учредителей, полномочия муниципального заказчика по заключению и исполнению от имени муниципального района муниципальных контрактов от лица указанных муниципальных органов в соответствии с настоящими Порядком, а также порядок заключения соглашений о передаче указанных полномочий.</w:t>
      </w:r>
    </w:p>
    <w:p w:rsidR="004E4F39" w:rsidRPr="004E4F39" w:rsidRDefault="004E4F39" w:rsidP="004E4F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>2. Осуществление бюджетных инвестиций в ходе исполнения бюджета сельского поселения в объекты, по которым принято решение о предоставлении субсидий, предусмотренное пунктом 2 статьи 78.2 Бюджетного кодекса Российской Федерации, не допускается, за исключением случая, указанного в абзаце втором настоящего пункта.</w:t>
      </w:r>
    </w:p>
    <w:p w:rsidR="004E4F39" w:rsidRPr="004E4F39" w:rsidRDefault="004E4F39" w:rsidP="004E4F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При исполнении бюджета муниципального района допускается предоставление бюджетных инвестиций в объекты муниципальной собственности сельского поселения, по которым принято решение о предоставлении субсидий, предусмотренное пунктом 2 статьи 78.2 Бюджетного кодекса Российской Федерации, в случае изменения в установленном порядке типа учреждения или организационно-правовой формы предприятия, являющихся получателями субсидий, на муниципальное казенное учреждение сельского поселения после внесения соответствующих изменений в указанное решение о предоставлении субсидий на осуществление капитальных вложений в указанные объекты с внесением соответствующих изменений в ранее заключенные учреждением либо предприятием договоры в части замены стороны договора - учреждения либо предприятия на муниципальное казенное учреждение сельского поселения и вида договора - </w:t>
      </w: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>гражданско-правового договора учреждения либо предприятия на муниципальный контракт.</w:t>
      </w:r>
    </w:p>
    <w:p w:rsidR="004E4F39" w:rsidRPr="004E4F39" w:rsidRDefault="004E4F39" w:rsidP="004E4F3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val="ru-RU" w:eastAsia="ru-RU"/>
        </w:rPr>
      </w:pP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>3. Объем предоставляемых бюджетных инвестиций должен соответствовать объему бюджетных ассигнований, предусмотренному на соответствующие цели.</w:t>
      </w:r>
    </w:p>
    <w:p w:rsidR="004E4F39" w:rsidRPr="004E4F39" w:rsidRDefault="004E4F39" w:rsidP="004E4F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>4. Объекты капитального строительства, созданные в результате осуществления бюджетных инвестиций, или объекты недвижимого имущества, приобретенные в муниципальную собственность муниципального района в результате осуществления бюджетных инвестиций, закрепляются в установленном порядке на праве оперативного управления или хозяйственного ведения за учреждениями и предприятиями с последующим увеличением стоимости основных средств, находящихся на праве оперативного управления у учреждений либо на праве оперативного управления или хозяйственного ведения у предприятий, а также уставного фонда указанных предприятий, основанных на праве хозяйственного ведения, либо включаются в состав муниципальной казны сельского поселения.</w:t>
      </w:r>
    </w:p>
    <w:p w:rsidR="004E4F39" w:rsidRPr="004E4F39" w:rsidRDefault="004E4F39" w:rsidP="004E4F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>5. Информация о сроках и об объемах оплаты по муниципальным контрактам, заключенным в целях строительства (реконструкции, в том числе с элементами реставрации, технического перевооружения) и (или) приобретения объектов, концессионным соглашениям учитывается муниципальными органами при формировании прогноза кассовых выплат из бюджета сельского поселения, необходимого для составления в установленном порядке кассового плана исполнения бюджета муниципального района.</w:t>
      </w:r>
    </w:p>
    <w:p w:rsidR="004E4F39" w:rsidRPr="004E4F39" w:rsidRDefault="004E4F39" w:rsidP="004E4F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4E4F39" w:rsidRPr="004E4F39" w:rsidRDefault="004E4F39" w:rsidP="004E4F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>II. ОСУЩЕСТВЛЕНИЕ БЮДЖЕТНЫХ ИНВЕСТИЦИЙ</w:t>
      </w:r>
    </w:p>
    <w:p w:rsidR="004E4F39" w:rsidRPr="004E4F39" w:rsidRDefault="004E4F39" w:rsidP="004E4F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4E4F39" w:rsidRPr="004E4F39" w:rsidRDefault="004E4F39" w:rsidP="004E4F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>6. Расходы, связанные с бюджетными инвестициями, осуществляются в порядке, установленном бюджетным законодательством Российской Федерации, Федеральным законом "О концессионных соглашениях", на основании муниципальных контрактов, заключенных в целях строительства (реконструкции, в том числе с элементами реставрации, технического перевооружения) и (или) приобретения объектов, либо концессионных соглашений:</w:t>
      </w:r>
    </w:p>
    <w:p w:rsidR="004E4F39" w:rsidRPr="004E4F39" w:rsidRDefault="004E4F39" w:rsidP="004E4F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>а) муниципальными заказчиками, являющимися получателями средств бюджета сельского поселения;</w:t>
      </w:r>
    </w:p>
    <w:p w:rsidR="004E4F39" w:rsidRPr="004E4F39" w:rsidRDefault="004E4F39" w:rsidP="004E4F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>б) учреждениями и предприятиями, которым муниципальные органы, осуществляющие функции и полномочия учредителя или обладающие правами собственника имущества, безвозмездно передали в соответствии с настоящими Правилами свои полномочия муниципального заказчика по заключению и исполнению от имени сельского поселения от лица указанных органов муниципальных контрактов;</w:t>
      </w:r>
    </w:p>
    <w:p w:rsidR="004E4F39" w:rsidRPr="004E4F39" w:rsidRDefault="004E4F39" w:rsidP="004E4F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>7. Муниципальные контракты заключаются и оплачиваются в пределах лимитов бюджетных обязательств, доведенных муниципальному заказчику как получателю средств бюджета сельского поселения, либо в порядке, установленном Бюджетным кодексом Российской Федерации и иными нормативными правовыми актами, регулирующими бюджетные правоотношения, в пределах средств, предусмотренных правовыми актами сельского поселения на срок, превышающий срок действия утвержденных ему лимитов бюджетных обязательств.</w:t>
      </w:r>
    </w:p>
    <w:p w:rsidR="004E4F39" w:rsidRPr="004E4F39" w:rsidRDefault="004E4F39" w:rsidP="004E4F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>8. Концессионные соглашения в объеме бюджетных инвестиций оплачиваются в пределах лимитов бюджетных обязательств, доведенных конце</w:t>
      </w:r>
      <w:bookmarkStart w:id="1" w:name="_GoBack"/>
      <w:bookmarkEnd w:id="1"/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>денту как получателю средств бюджета сельского поселения, либо в порядке, установленном Бюджетным кодексом Российской Федерации и иными нормативными правовыми актами, регулирующими бюджетные правоотношения, в пределах средств, предусмотренных правовыми актами сельского поселения, на срок, превышающий срок действия утвержденных ему лимитов бюджетных обязательств.</w:t>
      </w:r>
    </w:p>
    <w:p w:rsidR="004E4F39" w:rsidRPr="004E4F39" w:rsidRDefault="004E4F39" w:rsidP="004E4F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 xml:space="preserve">9. В целях осуществления бюджетных инвестиций в соответствии с подпунктом "б" пункта 6 настоящего Порядка муниципальными органами заключаются с учреждениями и предприятиями соглашения о передаче полномочий муниципального заказчика по заключению и исполнению от имени сельского поселения муниципальных контрактов от лица указанных органов (далее - соглашение о передаче полномочий). Решение о передаче полномочия муниципального заказчика по заключению и исполнению от имени сельского поселения от лица муниципальных органов муниципальных контрактов принимается Администрацией сельского поселения </w:t>
      </w:r>
      <w:r w:rsidR="00BF59FC">
        <w:rPr>
          <w:rFonts w:ascii="Times New Roman" w:eastAsia="Times New Roman" w:hAnsi="Times New Roman"/>
          <w:sz w:val="24"/>
          <w:szCs w:val="24"/>
          <w:lang w:val="ru-RU" w:eastAsia="ru-RU"/>
        </w:rPr>
        <w:t>Таймеевский</w:t>
      </w: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сельсовет муниципального района.</w:t>
      </w:r>
    </w:p>
    <w:p w:rsidR="004E4F39" w:rsidRPr="004E4F39" w:rsidRDefault="004E4F39" w:rsidP="004E4F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>Полномочия, указанные в абзаце первом настоящего пункта, могут быть переданы на основании соглашений о передаче полномочий и в соответствии с решениями Администрации сельского поселения юридическим лицам, акции (доли) которых принадлежат муниципальному району, при осуществлении бюджетных инвестиций в объекты с последующей их передачей в качестве вклада в уставные (складочные) капиталы таких юридических лиц. Указанные решения должны содержать информацию о юридических лицах, которым передаются полномочия муниципального заказчика.</w:t>
      </w:r>
    </w:p>
    <w:p w:rsidR="004E4F39" w:rsidRPr="004E4F39" w:rsidRDefault="004E4F39" w:rsidP="004E4F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>Передача объектов в качестве вклада в уставные (складочные) капиталы юридических лиц, указанных в абзаце втором настоящего пункта, влечет возникновение права муниципальной собственности сельского поселения на эквивалентную часть уставных (складочных) капиталов указанных юридических лиц, которое оформляется участием сельского поселения в уставных (складочных) капиталах таких юридических лиц в соответствии с гражданским законодательством Российской Федерации. Оформление доли сельского поселения в уставном (складочном) капитале, принадлежащей сельскому поселению, осуществляется в порядке и по ценам, которые определяются в соответствии с законодательством Российской Федерации.</w:t>
      </w:r>
    </w:p>
    <w:p w:rsidR="004E4F39" w:rsidRPr="004E4F39" w:rsidRDefault="004E4F39" w:rsidP="004E4F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>10. Соглашение о передаче полномочий может быть заключено в отношении нескольких объектов и должно содержать в том числе:</w:t>
      </w:r>
    </w:p>
    <w:p w:rsidR="004E4F39" w:rsidRPr="004E4F39" w:rsidRDefault="004E4F39" w:rsidP="004E4F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>а) цель осуществления бюджетных инвестиций и их объем с распределением по годам в отношении каждого объекта с указанием его наименования, мощности, сроков строительства (реконструкции, в том числе с элементами реставрации, технического перевооружения) или приобретения объекта, рассчитанной в ценах соответствующих лет стоимости объекта капитального строительства муниципальной собственности (сметной или предполагаемой (предельной) либо стоимости приобретения объекта недвижимого имущества в муниципальную собственность), соответствующих акту (решению), а также с указанием рассчитанного в ценах соответствующих лет общего объема капитальных вложений, в том числе объема бюджетных ассигнований, предусмотренного государственному органу как получателю средств бюджета сельского поселения, соответствующего акту (решению). Объем бюджетных инвестиций должен соответствовать объему бюджетных ассигнований на осуществление бюджетных инвестиций;</w:t>
      </w:r>
    </w:p>
    <w:p w:rsidR="004E4F39" w:rsidRPr="004E4F39" w:rsidRDefault="004E4F39" w:rsidP="004E4F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>б) положения, устанавливающие права и обязанности учреждений и предприятий по заключению и исполнению от имени сельского поселения от лица муниципального органа муниципальных контрактов;</w:t>
      </w:r>
    </w:p>
    <w:p w:rsidR="004E4F39" w:rsidRPr="004E4F39" w:rsidRDefault="004E4F39" w:rsidP="004E4F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>в) ответственность учреждений и предприятий за неисполнение или ненадлежащее исполнение переданных им полномочий;</w:t>
      </w:r>
    </w:p>
    <w:p w:rsidR="004E4F39" w:rsidRPr="004E4F39" w:rsidRDefault="004E4F39" w:rsidP="004E4F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>г) положения, устанавливающие право муниципального органа на проведение проверок соблюдения учреждениями и предприятиями условий, установленных заключенным соглашением о передаче полномочий;</w:t>
      </w:r>
    </w:p>
    <w:p w:rsidR="004E4F39" w:rsidRPr="004E4F39" w:rsidRDefault="004E4F39" w:rsidP="004E4F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>д) положения, устанавливающие обязанность учреждений и предприятий по ведению бюджетного учета, составлению и представлению бюджетной отчетности муниципальному органу как получателю средств бюджета сельского поселения.</w:t>
      </w:r>
    </w:p>
    <w:p w:rsidR="004E4F39" w:rsidRPr="004E4F39" w:rsidRDefault="004E4F39" w:rsidP="004E4F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>11. Авансирование выполненных работ (услуг) по объектам капитального строительства муниципальной собственности сельского поселения осуществляется в соответствии с условиями муниципальных контрактов согласно законодательству и в порядке, установленном для исполнения бюджета сельского поселения.</w:t>
      </w:r>
    </w:p>
    <w:p w:rsidR="004E4F39" w:rsidRPr="004E4F39" w:rsidRDefault="004E4F39" w:rsidP="004E4F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>Расходы, связанные с бюджетными инвестициями по концессионному соглашению, могут быть осуществлены в виде аванса, если это предусмотрено условиями концессионного соглашения. Сумма аванса и сроки его погашения не могут превышать суммы и сроков, которые предусмотрены концессионным соглашением.</w:t>
      </w:r>
    </w:p>
    <w:p w:rsidR="004E4F39" w:rsidRPr="004E4F39" w:rsidRDefault="004E4F39" w:rsidP="004E4F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>12. Операции с бюджетными инвестициями осуществляются в порядке, установленном бюджетным законодательством для исполнения бюджета сельского поселения, и отражаются на открытых в финансовом органе в порядке, установленном финансовым органом, лицевых счетах:</w:t>
      </w:r>
    </w:p>
    <w:p w:rsidR="004E4F39" w:rsidRPr="004E4F39" w:rsidRDefault="004E4F39" w:rsidP="004E4F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>а) получателя бюджетных средств - в случае заключения муниципальных контрактов муниципальным заказчиком, концессионных соглашений концедентом;</w:t>
      </w:r>
    </w:p>
    <w:p w:rsidR="004E4F39" w:rsidRPr="004E4F39" w:rsidRDefault="004E4F39" w:rsidP="004E4F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>б) для учета операций по переданным полномочиям получателя бюджетных средств - в случае заключения от имени сельского поселения муниципальных контрактов учреждениями и предприятиями от лица муниципальных органов.</w:t>
      </w:r>
    </w:p>
    <w:p w:rsidR="004E4F39" w:rsidRPr="004E4F39" w:rsidRDefault="004E4F39" w:rsidP="004E4F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>13. В целях открытия лицевого счета, указанного в подпункте "б" пункта 12 настоящего Порядка, муниципальным органом в течение 5 рабочих дней с даты подписания соглашения о передаче полномочий представляются в финансовый орган документы, необходимые для открытия лицевого счета для учета операций по переданным полномочиям получателя бюджетных средств. Основанием для открытия лицевого счета, указанного в подпункте "б" пункта 12 настоящего Порядка, является копия соглашения о передаче полномочий.</w:t>
      </w:r>
    </w:p>
    <w:p w:rsidR="004E4F39" w:rsidRPr="004E4F39" w:rsidRDefault="004E4F39" w:rsidP="004E4F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>14. При передаче полномочий муниципального заказчика юридическим лицам, указанным в абзаце втором пункта 9 настоящего Порядка, на них распространяются положения, установленные пунктами 10 - 13 настоящего Порядка для учреждений и предприятий. Соглашение о передаче полномочий юридическому лицу, акции (доли) которого принадлежат сельского поселения, в дополнение к условиям, предусмотренным пунктом 10 настоящего Порядка, должно содержать положения, определяющие порядок и сроки передачи объектов, созданных в результате осуществления бюджетных инвестиций, в качестве вклада в уставный (складочный) капитал указанного юридического лица.</w:t>
      </w:r>
    </w:p>
    <w:p w:rsidR="004E4F39" w:rsidRPr="004E4F39" w:rsidRDefault="004E4F39" w:rsidP="004E4F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4E4F39" w:rsidRPr="004E4F39" w:rsidRDefault="004E4F39" w:rsidP="004E4F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925CBA" w:rsidRPr="00925CBA" w:rsidRDefault="00925CBA" w:rsidP="00925CBA">
      <w:pPr>
        <w:widowControl w:val="0"/>
        <w:autoSpaceDE w:val="0"/>
        <w:autoSpaceDN w:val="0"/>
        <w:adjustRightInd w:val="0"/>
        <w:spacing w:after="0" w:line="300" w:lineRule="auto"/>
        <w:ind w:firstLine="16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E0F33" w:rsidRDefault="000E0F33" w:rsidP="000E0F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E0F33" w:rsidRDefault="000E0F33" w:rsidP="000E0F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E0F33" w:rsidRPr="000E0F33" w:rsidRDefault="000E0F33" w:rsidP="000E0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0F33" w:rsidRPr="000E0F33" w:rsidRDefault="000E0F33" w:rsidP="000E0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E0F33" w:rsidRPr="000E0F33" w:rsidRDefault="000E0F33" w:rsidP="000E0F33">
      <w:pPr>
        <w:spacing w:after="0" w:line="0" w:lineRule="atLeast"/>
        <w:ind w:left="5670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E0F33" w:rsidRPr="000E0F33" w:rsidRDefault="000E0F33" w:rsidP="000E0F33">
      <w:pPr>
        <w:spacing w:after="0" w:line="0" w:lineRule="atLeast"/>
        <w:ind w:left="5670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sectPr w:rsidR="000E0F33" w:rsidRPr="000E0F33" w:rsidSect="00BF59FC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FA9" w:rsidRDefault="00292FA9" w:rsidP="00235A5D">
      <w:pPr>
        <w:spacing w:after="0" w:line="240" w:lineRule="auto"/>
      </w:pPr>
      <w:r>
        <w:separator/>
      </w:r>
    </w:p>
  </w:endnote>
  <w:endnote w:type="continuationSeparator" w:id="1">
    <w:p w:rsidR="00292FA9" w:rsidRDefault="00292FA9" w:rsidP="00235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FA9" w:rsidRDefault="00292FA9" w:rsidP="00235A5D">
      <w:pPr>
        <w:spacing w:after="0" w:line="240" w:lineRule="auto"/>
      </w:pPr>
      <w:r>
        <w:separator/>
      </w:r>
    </w:p>
  </w:footnote>
  <w:footnote w:type="continuationSeparator" w:id="1">
    <w:p w:rsidR="00292FA9" w:rsidRDefault="00292FA9" w:rsidP="00235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E6142"/>
    <w:multiLevelType w:val="hybridMultilevel"/>
    <w:tmpl w:val="2EFE2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2FC2"/>
    <w:rsid w:val="00007002"/>
    <w:rsid w:val="00007E6A"/>
    <w:rsid w:val="0006043D"/>
    <w:rsid w:val="000663F8"/>
    <w:rsid w:val="00067DD6"/>
    <w:rsid w:val="000C0A53"/>
    <w:rsid w:val="000E0F33"/>
    <w:rsid w:val="000F68E5"/>
    <w:rsid w:val="00113777"/>
    <w:rsid w:val="00113842"/>
    <w:rsid w:val="00126035"/>
    <w:rsid w:val="0012759F"/>
    <w:rsid w:val="00127650"/>
    <w:rsid w:val="00137CD1"/>
    <w:rsid w:val="00147F4D"/>
    <w:rsid w:val="00157E85"/>
    <w:rsid w:val="001773BC"/>
    <w:rsid w:val="0019206D"/>
    <w:rsid w:val="001A2816"/>
    <w:rsid w:val="001A581D"/>
    <w:rsid w:val="001C2BE0"/>
    <w:rsid w:val="001F1940"/>
    <w:rsid w:val="002010CA"/>
    <w:rsid w:val="00220186"/>
    <w:rsid w:val="002222CF"/>
    <w:rsid w:val="00235A5D"/>
    <w:rsid w:val="00236BCC"/>
    <w:rsid w:val="002645A7"/>
    <w:rsid w:val="00265BC4"/>
    <w:rsid w:val="00292FA9"/>
    <w:rsid w:val="002B14CC"/>
    <w:rsid w:val="002B2AEF"/>
    <w:rsid w:val="002C4CCA"/>
    <w:rsid w:val="002D26CA"/>
    <w:rsid w:val="002D60CA"/>
    <w:rsid w:val="002F73E2"/>
    <w:rsid w:val="003236C9"/>
    <w:rsid w:val="00334E4F"/>
    <w:rsid w:val="003353F5"/>
    <w:rsid w:val="00340857"/>
    <w:rsid w:val="00347B8D"/>
    <w:rsid w:val="00365DAB"/>
    <w:rsid w:val="00382FC2"/>
    <w:rsid w:val="003846A6"/>
    <w:rsid w:val="003B5187"/>
    <w:rsid w:val="003C0C58"/>
    <w:rsid w:val="003C1196"/>
    <w:rsid w:val="003C68C3"/>
    <w:rsid w:val="004032B9"/>
    <w:rsid w:val="00403C31"/>
    <w:rsid w:val="00412BA3"/>
    <w:rsid w:val="00447659"/>
    <w:rsid w:val="0045585E"/>
    <w:rsid w:val="0046578A"/>
    <w:rsid w:val="004950B3"/>
    <w:rsid w:val="004A0B5D"/>
    <w:rsid w:val="004A2416"/>
    <w:rsid w:val="004E4F39"/>
    <w:rsid w:val="004F1855"/>
    <w:rsid w:val="004F5CCE"/>
    <w:rsid w:val="00533DAF"/>
    <w:rsid w:val="00555187"/>
    <w:rsid w:val="00557418"/>
    <w:rsid w:val="00565B4D"/>
    <w:rsid w:val="0059043F"/>
    <w:rsid w:val="005C6774"/>
    <w:rsid w:val="005E3C98"/>
    <w:rsid w:val="00600DAF"/>
    <w:rsid w:val="00622169"/>
    <w:rsid w:val="00625993"/>
    <w:rsid w:val="0063019F"/>
    <w:rsid w:val="0063636F"/>
    <w:rsid w:val="00654BC5"/>
    <w:rsid w:val="00660CD5"/>
    <w:rsid w:val="006C3776"/>
    <w:rsid w:val="006D0C63"/>
    <w:rsid w:val="006D5441"/>
    <w:rsid w:val="006F4266"/>
    <w:rsid w:val="0071752C"/>
    <w:rsid w:val="00720C52"/>
    <w:rsid w:val="007262D2"/>
    <w:rsid w:val="00744F9E"/>
    <w:rsid w:val="00770A48"/>
    <w:rsid w:val="00795F76"/>
    <w:rsid w:val="007A5A32"/>
    <w:rsid w:val="007B2117"/>
    <w:rsid w:val="008037BE"/>
    <w:rsid w:val="00814D70"/>
    <w:rsid w:val="00817A59"/>
    <w:rsid w:val="00825F94"/>
    <w:rsid w:val="008331F1"/>
    <w:rsid w:val="0088434E"/>
    <w:rsid w:val="0089726D"/>
    <w:rsid w:val="008A273F"/>
    <w:rsid w:val="008A47E1"/>
    <w:rsid w:val="008A6045"/>
    <w:rsid w:val="008E169C"/>
    <w:rsid w:val="008E606C"/>
    <w:rsid w:val="008F2BB1"/>
    <w:rsid w:val="008F56D1"/>
    <w:rsid w:val="0091099E"/>
    <w:rsid w:val="00911101"/>
    <w:rsid w:val="00925CBA"/>
    <w:rsid w:val="00975D76"/>
    <w:rsid w:val="009B3FA7"/>
    <w:rsid w:val="009B6B84"/>
    <w:rsid w:val="009B7815"/>
    <w:rsid w:val="009F140E"/>
    <w:rsid w:val="009F36FA"/>
    <w:rsid w:val="00A20EDB"/>
    <w:rsid w:val="00A26D90"/>
    <w:rsid w:val="00A35031"/>
    <w:rsid w:val="00A35EF5"/>
    <w:rsid w:val="00A411C7"/>
    <w:rsid w:val="00A61310"/>
    <w:rsid w:val="00A77BBA"/>
    <w:rsid w:val="00AA33D8"/>
    <w:rsid w:val="00AA3FDB"/>
    <w:rsid w:val="00AB22C0"/>
    <w:rsid w:val="00AC0090"/>
    <w:rsid w:val="00AD13E3"/>
    <w:rsid w:val="00AF7646"/>
    <w:rsid w:val="00B0089C"/>
    <w:rsid w:val="00B138BF"/>
    <w:rsid w:val="00B16507"/>
    <w:rsid w:val="00B322F8"/>
    <w:rsid w:val="00B33322"/>
    <w:rsid w:val="00B40FA0"/>
    <w:rsid w:val="00B62B9C"/>
    <w:rsid w:val="00B667C2"/>
    <w:rsid w:val="00B8036F"/>
    <w:rsid w:val="00BB5A07"/>
    <w:rsid w:val="00BC53B2"/>
    <w:rsid w:val="00BF1E90"/>
    <w:rsid w:val="00BF3063"/>
    <w:rsid w:val="00BF59FC"/>
    <w:rsid w:val="00C10508"/>
    <w:rsid w:val="00C14703"/>
    <w:rsid w:val="00C40150"/>
    <w:rsid w:val="00C6656B"/>
    <w:rsid w:val="00C70BC3"/>
    <w:rsid w:val="00C800EB"/>
    <w:rsid w:val="00C801C1"/>
    <w:rsid w:val="00CA1DE4"/>
    <w:rsid w:val="00CC101E"/>
    <w:rsid w:val="00CE15BB"/>
    <w:rsid w:val="00CE3445"/>
    <w:rsid w:val="00D021ED"/>
    <w:rsid w:val="00D17732"/>
    <w:rsid w:val="00D760CB"/>
    <w:rsid w:val="00D82F97"/>
    <w:rsid w:val="00D83C7A"/>
    <w:rsid w:val="00D95FEE"/>
    <w:rsid w:val="00DA2F0A"/>
    <w:rsid w:val="00DC2228"/>
    <w:rsid w:val="00DC7683"/>
    <w:rsid w:val="00E136A8"/>
    <w:rsid w:val="00E1535D"/>
    <w:rsid w:val="00E46AAF"/>
    <w:rsid w:val="00E56EEF"/>
    <w:rsid w:val="00E80441"/>
    <w:rsid w:val="00E87FB9"/>
    <w:rsid w:val="00EA119B"/>
    <w:rsid w:val="00EB2DC8"/>
    <w:rsid w:val="00EE3059"/>
    <w:rsid w:val="00EE6B29"/>
    <w:rsid w:val="00EF58D7"/>
    <w:rsid w:val="00F128E3"/>
    <w:rsid w:val="00F17442"/>
    <w:rsid w:val="00F24E88"/>
    <w:rsid w:val="00F2560C"/>
    <w:rsid w:val="00F40AE3"/>
    <w:rsid w:val="00F52C7C"/>
    <w:rsid w:val="00F7157C"/>
    <w:rsid w:val="00FA52D1"/>
    <w:rsid w:val="00FD055D"/>
    <w:rsid w:val="00FD795D"/>
    <w:rsid w:val="00FE2DC3"/>
    <w:rsid w:val="00FE5798"/>
    <w:rsid w:val="00FE7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C52"/>
    <w:rPr>
      <w:rFonts w:ascii="Calibri" w:eastAsia="Calibri" w:hAnsi="Calibri" w:cs="Times New Roman"/>
      <w:lang w:val="ba-RU"/>
    </w:rPr>
  </w:style>
  <w:style w:type="paragraph" w:styleId="2">
    <w:name w:val="heading 2"/>
    <w:basedOn w:val="a"/>
    <w:next w:val="a"/>
    <w:link w:val="20"/>
    <w:semiHidden/>
    <w:unhideWhenUsed/>
    <w:qFormat/>
    <w:rsid w:val="00533DAF"/>
    <w:pPr>
      <w:keepNext/>
      <w:keepLines/>
      <w:widowControl w:val="0"/>
      <w:suppressAutoHyphens/>
      <w:spacing w:before="40" w:after="0" w:line="240" w:lineRule="auto"/>
      <w:outlineLvl w:val="1"/>
    </w:pPr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F33"/>
    <w:pPr>
      <w:spacing w:after="0" w:line="240" w:lineRule="auto"/>
    </w:pPr>
    <w:rPr>
      <w:rFonts w:ascii="Calibri" w:eastAsia="Calibri" w:hAnsi="Calibri" w:cs="Times New Roman"/>
      <w:lang w:val="ba-RU"/>
    </w:rPr>
  </w:style>
  <w:style w:type="paragraph" w:styleId="a4">
    <w:name w:val="header"/>
    <w:basedOn w:val="a"/>
    <w:link w:val="a5"/>
    <w:uiPriority w:val="99"/>
    <w:unhideWhenUsed/>
    <w:rsid w:val="00235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5A5D"/>
    <w:rPr>
      <w:rFonts w:ascii="Calibri" w:eastAsia="Calibri" w:hAnsi="Calibri" w:cs="Times New Roman"/>
      <w:lang w:val="ba-RU"/>
    </w:rPr>
  </w:style>
  <w:style w:type="paragraph" w:styleId="a6">
    <w:name w:val="footer"/>
    <w:basedOn w:val="a"/>
    <w:link w:val="a7"/>
    <w:uiPriority w:val="99"/>
    <w:unhideWhenUsed/>
    <w:rsid w:val="00235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5A5D"/>
    <w:rPr>
      <w:rFonts w:ascii="Calibri" w:eastAsia="Calibri" w:hAnsi="Calibri" w:cs="Times New Roman"/>
      <w:lang w:val="ba-RU"/>
    </w:rPr>
  </w:style>
  <w:style w:type="character" w:customStyle="1" w:styleId="20">
    <w:name w:val="Заголовок 2 Знак"/>
    <w:basedOn w:val="a0"/>
    <w:link w:val="2"/>
    <w:semiHidden/>
    <w:rsid w:val="00533DAF"/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69492-A3D1-432D-99F5-F22A444A4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2018</Words>
  <Characters>11507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Землеустроитель</dc:creator>
  <cp:lastModifiedBy>Admin</cp:lastModifiedBy>
  <cp:revision>2</cp:revision>
  <cp:lastPrinted>2020-12-14T04:42:00Z</cp:lastPrinted>
  <dcterms:created xsi:type="dcterms:W3CDTF">2021-09-29T10:19:00Z</dcterms:created>
  <dcterms:modified xsi:type="dcterms:W3CDTF">2021-09-29T10:19:00Z</dcterms:modified>
</cp:coreProperties>
</file>