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FA3AB6" w:rsidTr="005E015E">
        <w:trPr>
          <w:trHeight w:val="1085"/>
          <w:jc w:val="center"/>
        </w:trPr>
        <w:tc>
          <w:tcPr>
            <w:tcW w:w="4132" w:type="dxa"/>
            <w:hideMark/>
          </w:tcPr>
          <w:p w:rsidR="00FA3AB6" w:rsidRDefault="00FA3AB6" w:rsidP="005E015E">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Башкортостан Республика</w:t>
            </w:r>
            <w:r>
              <w:rPr>
                <w:rFonts w:ascii="Times New Roman" w:hAnsi="Times New Roman" w:cs="Times New Roman"/>
                <w:sz w:val="20"/>
                <w:szCs w:val="20"/>
                <w:lang w:val="en-US"/>
              </w:rPr>
              <w:t>h</w:t>
            </w:r>
            <w:r>
              <w:rPr>
                <w:rFonts w:ascii="Times New Roman" w:hAnsi="Times New Roman" w:cs="Times New Roman"/>
                <w:sz w:val="20"/>
                <w:szCs w:val="20"/>
                <w:lang w:val="tt-RU"/>
              </w:rPr>
              <w:t>ы</w:t>
            </w:r>
          </w:p>
          <w:p w:rsidR="00FA3AB6" w:rsidRDefault="00FA3AB6" w:rsidP="005E015E">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Салауат районы</w:t>
            </w:r>
          </w:p>
          <w:p w:rsidR="00FA3AB6" w:rsidRDefault="00FA3AB6" w:rsidP="005E015E">
            <w:pPr>
              <w:spacing w:after="0"/>
              <w:jc w:val="center"/>
              <w:rPr>
                <w:rFonts w:ascii="Times New Roman" w:hAnsi="Times New Roman" w:cs="Times New Roman"/>
                <w:sz w:val="20"/>
                <w:szCs w:val="20"/>
                <w:lang w:val="tt-RU"/>
              </w:rPr>
            </w:pPr>
            <w:r>
              <w:rPr>
                <w:rFonts w:ascii="Times New Roman" w:hAnsi="Times New Roman" w:cs="Times New Roman"/>
                <w:sz w:val="20"/>
                <w:szCs w:val="20"/>
                <w:lang w:val="be-BY"/>
              </w:rPr>
              <w:t>муни</w:t>
            </w:r>
            <w:proofErr w:type="spellStart"/>
            <w:r>
              <w:rPr>
                <w:rFonts w:ascii="Times New Roman" w:hAnsi="Times New Roman" w:cs="Times New Roman"/>
                <w:sz w:val="20"/>
                <w:szCs w:val="20"/>
              </w:rPr>
              <w:t>ц</w:t>
            </w:r>
            <w:proofErr w:type="spellEnd"/>
            <w:r>
              <w:rPr>
                <w:rFonts w:ascii="Times New Roman" w:hAnsi="Times New Roman" w:cs="Times New Roman"/>
                <w:sz w:val="20"/>
                <w:szCs w:val="20"/>
                <w:lang w:val="tt-RU"/>
              </w:rPr>
              <w:t>и</w:t>
            </w:r>
            <w:r>
              <w:rPr>
                <w:rFonts w:ascii="Times New Roman" w:hAnsi="Times New Roman" w:cs="Times New Roman"/>
                <w:sz w:val="20"/>
                <w:szCs w:val="20"/>
                <w:lang w:val="be-BY"/>
              </w:rPr>
              <w:t>пал</w:t>
            </w:r>
            <w:proofErr w:type="spellStart"/>
            <w:r>
              <w:rPr>
                <w:rFonts w:ascii="Times New Roman" w:hAnsi="Times New Roman" w:cs="Times New Roman"/>
                <w:sz w:val="20"/>
                <w:szCs w:val="20"/>
              </w:rPr>
              <w:t>ь</w:t>
            </w:r>
            <w:proofErr w:type="spellEnd"/>
            <w:r>
              <w:rPr>
                <w:rFonts w:ascii="Times New Roman" w:hAnsi="Times New Roman" w:cs="Times New Roman"/>
                <w:sz w:val="20"/>
                <w:szCs w:val="20"/>
                <w:lang w:val="tt-RU"/>
              </w:rPr>
              <w:t xml:space="preserve"> районын</w:t>
            </w:r>
            <w:r>
              <w:rPr>
                <w:rFonts w:ascii="Times New Roman" w:hAnsi="Times New Roman" w:cs="Times New Roman"/>
                <w:sz w:val="20"/>
                <w:szCs w:val="20"/>
                <w:lang w:val="be-BY"/>
              </w:rPr>
              <w:t>ың</w:t>
            </w:r>
            <w:r>
              <w:rPr>
                <w:rFonts w:ascii="Times New Roman" w:hAnsi="Times New Roman" w:cs="Times New Roman"/>
                <w:sz w:val="20"/>
                <w:szCs w:val="20"/>
                <w:lang w:val="tt-RU"/>
              </w:rPr>
              <w:t xml:space="preserve"> </w:t>
            </w:r>
          </w:p>
          <w:p w:rsidR="00FA3AB6" w:rsidRDefault="00FA3AB6" w:rsidP="005E015E">
            <w:pPr>
              <w:spacing w:after="0"/>
              <w:jc w:val="center"/>
              <w:rPr>
                <w:rFonts w:ascii="Times New Roman" w:hAnsi="Times New Roman" w:cs="Times New Roman"/>
                <w:sz w:val="20"/>
                <w:szCs w:val="20"/>
                <w:lang w:val="tt-RU"/>
              </w:rPr>
            </w:pPr>
            <w:r>
              <w:rPr>
                <w:rFonts w:ascii="Times New Roman" w:hAnsi="Times New Roman" w:cs="Times New Roman"/>
                <w:sz w:val="20"/>
                <w:szCs w:val="20"/>
                <w:lang w:val="tt-RU"/>
              </w:rPr>
              <w:t>Таймый ауыл советы</w:t>
            </w:r>
          </w:p>
          <w:p w:rsidR="00FA3AB6" w:rsidRDefault="00FA3AB6" w:rsidP="005E015E">
            <w:pPr>
              <w:spacing w:after="0" w:line="276" w:lineRule="auto"/>
              <w:jc w:val="center"/>
              <w:rPr>
                <w:rFonts w:ascii="Times New Roman" w:hAnsi="Times New Roman" w:cs="Times New Roman"/>
                <w:sz w:val="20"/>
                <w:szCs w:val="20"/>
                <w:lang w:val="tt-RU"/>
              </w:rPr>
            </w:pPr>
            <w:r>
              <w:rPr>
                <w:rFonts w:ascii="Times New Roman" w:hAnsi="Times New Roman" w:cs="Times New Roman"/>
                <w:sz w:val="20"/>
                <w:szCs w:val="20"/>
                <w:lang w:val="tt-RU"/>
              </w:rPr>
              <w:t>ауыл биләмә</w:t>
            </w:r>
            <w:r>
              <w:rPr>
                <w:rFonts w:ascii="Times New Roman" w:hAnsi="Times New Roman" w:cs="Times New Roman"/>
                <w:sz w:val="20"/>
                <w:szCs w:val="20"/>
                <w:lang w:val="en-US"/>
              </w:rPr>
              <w:t>h</w:t>
            </w:r>
            <w:r>
              <w:rPr>
                <w:rFonts w:ascii="Times New Roman" w:hAnsi="Times New Roman" w:cs="Times New Roman"/>
                <w:sz w:val="20"/>
                <w:szCs w:val="20"/>
                <w:lang w:val="tt-RU"/>
              </w:rPr>
              <w:t>е Хакимиәте</w:t>
            </w:r>
          </w:p>
        </w:tc>
        <w:tc>
          <w:tcPr>
            <w:tcW w:w="1448" w:type="dxa"/>
            <w:vMerge w:val="restart"/>
            <w:tcBorders>
              <w:top w:val="nil"/>
              <w:left w:val="nil"/>
              <w:bottom w:val="thickThinSmallGap" w:sz="24" w:space="0" w:color="auto"/>
              <w:right w:val="nil"/>
            </w:tcBorders>
            <w:hideMark/>
          </w:tcPr>
          <w:p w:rsidR="00FA3AB6" w:rsidRDefault="00FA3AB6" w:rsidP="005E015E">
            <w:pPr>
              <w:spacing w:after="0" w:line="276" w:lineRule="auto"/>
              <w:rPr>
                <w:rFonts w:ascii="Times New Roman" w:hAnsi="Times New Roman" w:cs="Times New Roman"/>
                <w:sz w:val="20"/>
                <w:szCs w:val="20"/>
              </w:rPr>
            </w:pPr>
            <w:r>
              <w:rPr>
                <w:noProof/>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FA3AB6" w:rsidRDefault="00FA3AB6" w:rsidP="005E015E">
            <w:pPr>
              <w:spacing w:after="0"/>
              <w:ind w:left="-20"/>
              <w:jc w:val="center"/>
              <w:rPr>
                <w:rFonts w:ascii="Times New Roman" w:hAnsi="Times New Roman" w:cs="Times New Roman"/>
                <w:sz w:val="20"/>
                <w:szCs w:val="20"/>
              </w:rPr>
            </w:pPr>
            <w:r>
              <w:rPr>
                <w:rFonts w:ascii="Times New Roman" w:hAnsi="Times New Roman" w:cs="Times New Roman"/>
                <w:sz w:val="20"/>
                <w:szCs w:val="20"/>
              </w:rPr>
              <w:t>Республика  Башкортостан</w:t>
            </w:r>
          </w:p>
          <w:p w:rsidR="00FA3AB6" w:rsidRDefault="00FA3AB6" w:rsidP="005E015E">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rPr>
              <w:t>Администрация сельского поселения</w:t>
            </w:r>
          </w:p>
          <w:p w:rsidR="00FA3AB6" w:rsidRDefault="00FA3AB6" w:rsidP="005E015E">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lang w:val="tt-RU"/>
              </w:rPr>
              <w:t>Таймеевский сельсовет</w:t>
            </w:r>
          </w:p>
          <w:p w:rsidR="00FA3AB6" w:rsidRDefault="00FA3AB6" w:rsidP="005E015E">
            <w:pPr>
              <w:spacing w:after="0"/>
              <w:ind w:left="-20"/>
              <w:jc w:val="center"/>
              <w:rPr>
                <w:rFonts w:ascii="Times New Roman" w:hAnsi="Times New Roman" w:cs="Times New Roman"/>
                <w:sz w:val="20"/>
                <w:szCs w:val="20"/>
              </w:rPr>
            </w:pPr>
            <w:r>
              <w:rPr>
                <w:rFonts w:ascii="Times New Roman" w:hAnsi="Times New Roman" w:cs="Times New Roman"/>
                <w:sz w:val="20"/>
                <w:szCs w:val="20"/>
              </w:rPr>
              <w:t>муниципального района</w:t>
            </w:r>
          </w:p>
          <w:p w:rsidR="00FA3AB6" w:rsidRDefault="00FA3AB6" w:rsidP="005E015E">
            <w:pPr>
              <w:spacing w:after="0" w:line="276" w:lineRule="auto"/>
              <w:ind w:left="-20"/>
              <w:jc w:val="center"/>
              <w:rPr>
                <w:rFonts w:ascii="Times New Roman" w:hAnsi="Times New Roman" w:cs="Times New Roman"/>
                <w:sz w:val="20"/>
                <w:szCs w:val="20"/>
              </w:rPr>
            </w:pPr>
            <w:proofErr w:type="spellStart"/>
            <w:r>
              <w:rPr>
                <w:rFonts w:ascii="Times New Roman" w:hAnsi="Times New Roman" w:cs="Times New Roman"/>
                <w:sz w:val="20"/>
                <w:szCs w:val="20"/>
              </w:rPr>
              <w:t>Салаватский</w:t>
            </w:r>
            <w:proofErr w:type="spellEnd"/>
            <w:r>
              <w:rPr>
                <w:rFonts w:ascii="Times New Roman" w:hAnsi="Times New Roman" w:cs="Times New Roman"/>
                <w:sz w:val="20"/>
                <w:szCs w:val="20"/>
              </w:rPr>
              <w:t xml:space="preserve"> район</w:t>
            </w:r>
          </w:p>
        </w:tc>
      </w:tr>
      <w:tr w:rsidR="00FA3AB6" w:rsidTr="005E015E">
        <w:trPr>
          <w:trHeight w:val="439"/>
          <w:jc w:val="center"/>
        </w:trPr>
        <w:tc>
          <w:tcPr>
            <w:tcW w:w="4132" w:type="dxa"/>
            <w:tcBorders>
              <w:top w:val="nil"/>
              <w:left w:val="nil"/>
              <w:bottom w:val="thickThinSmallGap" w:sz="24" w:space="0" w:color="auto"/>
              <w:right w:val="nil"/>
            </w:tcBorders>
            <w:hideMark/>
          </w:tcPr>
          <w:p w:rsidR="00FA3AB6" w:rsidRDefault="00FA3AB6" w:rsidP="005E015E">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Таймый ауылы, </w:t>
            </w:r>
          </w:p>
          <w:p w:rsidR="00FA3AB6" w:rsidRDefault="00FA3AB6" w:rsidP="005E015E">
            <w:pPr>
              <w:spacing w:after="0" w:line="276" w:lineRule="auto"/>
              <w:jc w:val="center"/>
              <w:rPr>
                <w:rFonts w:ascii="Times New Roman" w:hAnsi="Times New Roman" w:cs="Times New Roman"/>
                <w:sz w:val="20"/>
                <w:szCs w:val="20"/>
                <w:lang w:val="be-BY"/>
              </w:rPr>
            </w:pPr>
            <w:r>
              <w:rPr>
                <w:rFonts w:ascii="Times New Roman" w:hAnsi="Times New Roman" w:cs="Times New Roman"/>
                <w:sz w:val="20"/>
                <w:szCs w:val="20"/>
                <w:lang w:val="en-US"/>
              </w:rPr>
              <w:t>Y</w:t>
            </w:r>
            <w:r>
              <w:rPr>
                <w:rFonts w:ascii="Times New Roman" w:hAnsi="Times New Roman" w:cs="Times New Roman"/>
                <w:sz w:val="20"/>
                <w:szCs w:val="20"/>
                <w:lang w:val="be-BY"/>
              </w:rPr>
              <w:t>ҙ</w:t>
            </w:r>
            <w:r>
              <w:rPr>
                <w:rFonts w:ascii="Times New Roman" w:hAnsi="Times New Roman" w:cs="Times New Roman"/>
                <w:sz w:val="20"/>
                <w:szCs w:val="20"/>
                <w:lang w:val="tt-RU"/>
              </w:rPr>
              <w:t xml:space="preserve">әк </w:t>
            </w:r>
            <w:r>
              <w:rPr>
                <w:rFonts w:ascii="Times New Roman" w:hAnsi="Times New Roman" w:cs="Times New Roman"/>
                <w:sz w:val="20"/>
                <w:szCs w:val="20"/>
                <w:lang w:val="be-BY"/>
              </w:rPr>
              <w:t xml:space="preserve"> урамы, 33 йорт </w:t>
            </w:r>
          </w:p>
        </w:tc>
        <w:tc>
          <w:tcPr>
            <w:tcW w:w="0" w:type="auto"/>
            <w:vMerge/>
            <w:tcBorders>
              <w:top w:val="nil"/>
              <w:left w:val="nil"/>
              <w:bottom w:val="thickThinSmallGap" w:sz="24" w:space="0" w:color="auto"/>
              <w:right w:val="nil"/>
            </w:tcBorders>
            <w:vAlign w:val="center"/>
            <w:hideMark/>
          </w:tcPr>
          <w:p w:rsidR="00FA3AB6" w:rsidRDefault="00FA3AB6" w:rsidP="005E015E">
            <w:pPr>
              <w:spacing w:after="0" w:line="240" w:lineRule="auto"/>
              <w:rPr>
                <w:rFonts w:ascii="Times New Roman" w:hAnsi="Times New Roman" w:cs="Times New Roman"/>
                <w:sz w:val="20"/>
                <w:szCs w:val="20"/>
              </w:rPr>
            </w:pPr>
          </w:p>
        </w:tc>
        <w:tc>
          <w:tcPr>
            <w:tcW w:w="4140" w:type="dxa"/>
            <w:tcBorders>
              <w:top w:val="nil"/>
              <w:left w:val="nil"/>
              <w:bottom w:val="thickThinSmallGap" w:sz="24" w:space="0" w:color="auto"/>
              <w:right w:val="nil"/>
            </w:tcBorders>
          </w:tcPr>
          <w:p w:rsidR="00FA3AB6" w:rsidRDefault="00FA3AB6" w:rsidP="005E015E">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с.Таймеево, </w:t>
            </w:r>
          </w:p>
          <w:p w:rsidR="00FA3AB6" w:rsidRDefault="00FA3AB6" w:rsidP="005E015E">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ул. Центральная, 33 </w:t>
            </w:r>
          </w:p>
          <w:p w:rsidR="00FA3AB6" w:rsidRDefault="00FA3AB6" w:rsidP="005E015E">
            <w:pPr>
              <w:spacing w:after="0" w:line="276" w:lineRule="auto"/>
              <w:ind w:left="-20"/>
              <w:rPr>
                <w:rFonts w:ascii="Times New Roman" w:hAnsi="Times New Roman" w:cs="Times New Roman"/>
                <w:sz w:val="20"/>
                <w:szCs w:val="20"/>
              </w:rPr>
            </w:pPr>
          </w:p>
        </w:tc>
      </w:tr>
    </w:tbl>
    <w:p w:rsidR="006F58AA" w:rsidRDefault="00FA3AB6" w:rsidP="00801001">
      <w:pPr>
        <w:rPr>
          <w:rFonts w:ascii="Times New Roman" w:hAnsi="Times New Roman" w:cs="Times New Roman"/>
          <w:sz w:val="28"/>
        </w:rPr>
      </w:pPr>
      <w:r>
        <w:rPr>
          <w:sz w:val="28"/>
          <w:szCs w:val="28"/>
        </w:rPr>
        <w:t xml:space="preserve">             </w:t>
      </w:r>
      <w:r w:rsidRPr="007A4A12">
        <w:rPr>
          <w:b/>
          <w:color w:val="333300"/>
          <w:sz w:val="28"/>
          <w:szCs w:val="28"/>
          <w:lang w:val="tt-RU"/>
        </w:rPr>
        <w:t>Ҡ</w:t>
      </w:r>
      <w:r w:rsidRPr="007A4A12">
        <w:rPr>
          <w:rFonts w:eastAsia="Arial Unicode MS"/>
          <w:b/>
          <w:bCs/>
          <w:sz w:val="28"/>
          <w:szCs w:val="28"/>
          <w:lang w:val="be-BY"/>
        </w:rPr>
        <w:t xml:space="preserve">  А Р А Р                </w:t>
      </w:r>
      <w:r w:rsidR="004743E6">
        <w:rPr>
          <w:rFonts w:eastAsia="Arial Unicode MS"/>
          <w:b/>
          <w:bCs/>
          <w:sz w:val="28"/>
          <w:szCs w:val="28"/>
          <w:lang w:val="be-BY"/>
        </w:rPr>
        <w:t xml:space="preserve">                        №  14</w:t>
      </w:r>
      <w:r w:rsidRPr="007A4A12">
        <w:rPr>
          <w:rFonts w:eastAsia="Arial Unicode MS"/>
          <w:b/>
          <w:bCs/>
          <w:sz w:val="28"/>
          <w:szCs w:val="28"/>
          <w:lang w:val="be-BY"/>
        </w:rPr>
        <w:t xml:space="preserve">                    ПОСТАНОВЛЕНИЕ</w:t>
      </w:r>
      <w:r w:rsidR="00574023" w:rsidRPr="00D17F1D">
        <w:rPr>
          <w:rFonts w:ascii="Times New Roman" w:hAnsi="Times New Roman" w:cs="Times New Roman"/>
          <w:sz w:val="28"/>
        </w:rPr>
        <w:t xml:space="preserve"> </w:t>
      </w:r>
    </w:p>
    <w:p w:rsidR="00FA3AB6" w:rsidRPr="00FA3AB6" w:rsidRDefault="00FA3AB6" w:rsidP="00801001">
      <w:pPr>
        <w:rPr>
          <w:rFonts w:eastAsia="Arial Unicode MS"/>
          <w:b/>
          <w:bCs/>
          <w:sz w:val="28"/>
          <w:szCs w:val="28"/>
          <w:lang w:val="be-BY"/>
        </w:rPr>
      </w:pPr>
      <w:r>
        <w:rPr>
          <w:rFonts w:ascii="Times New Roman" w:hAnsi="Times New Roman" w:cs="Times New Roman"/>
          <w:sz w:val="28"/>
        </w:rPr>
        <w:t xml:space="preserve">                                                       11 марта 2025 г.</w:t>
      </w:r>
    </w:p>
    <w:p w:rsidR="00574023" w:rsidRPr="00D17F1D" w:rsidRDefault="002056B6" w:rsidP="00A6607F">
      <w:pPr>
        <w:spacing w:after="0" w:line="240" w:lineRule="auto"/>
        <w:ind w:firstLine="709"/>
        <w:jc w:val="center"/>
        <w:rPr>
          <w:rFonts w:ascii="Times New Roman" w:hAnsi="Times New Roman" w:cs="Times New Roman"/>
          <w:sz w:val="28"/>
        </w:rPr>
      </w:pPr>
      <w:r w:rsidRPr="00D17F1D">
        <w:rPr>
          <w:rFonts w:ascii="Times New Roman" w:hAnsi="Times New Roman" w:cs="Times New Roman"/>
          <w:sz w:val="28"/>
        </w:rPr>
        <w:t>О внесении изменений в схему размещения и Положение</w:t>
      </w:r>
      <w:r w:rsidR="00574023" w:rsidRPr="00D17F1D">
        <w:rPr>
          <w:rFonts w:ascii="Times New Roman" w:hAnsi="Times New Roman" w:cs="Times New Roman"/>
          <w:sz w:val="28"/>
        </w:rPr>
        <w:t xml:space="preserve"> о порядке размещения нестационарных торговых объектов на территории сельского поселения </w:t>
      </w:r>
      <w:proofErr w:type="spellStart"/>
      <w:r w:rsidR="008C7181" w:rsidRPr="00D17F1D">
        <w:rPr>
          <w:rFonts w:ascii="Times New Roman" w:hAnsi="Times New Roman" w:cs="Times New Roman"/>
          <w:sz w:val="28"/>
        </w:rPr>
        <w:t>Таймеевский</w:t>
      </w:r>
      <w:proofErr w:type="spellEnd"/>
      <w:r w:rsidR="00574023"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574023" w:rsidRPr="00D17F1D" w:rsidRDefault="00574023" w:rsidP="00A6607F">
      <w:pPr>
        <w:spacing w:after="0" w:line="240" w:lineRule="auto"/>
        <w:ind w:firstLine="709"/>
        <w:jc w:val="both"/>
        <w:rPr>
          <w:rFonts w:ascii="Times New Roman" w:hAnsi="Times New Roman" w:cs="Times New Roman"/>
          <w:sz w:val="28"/>
        </w:rPr>
      </w:pPr>
    </w:p>
    <w:p w:rsidR="00574023" w:rsidRPr="00D17F1D" w:rsidRDefault="00574023" w:rsidP="00A6607F">
      <w:pPr>
        <w:spacing w:after="0" w:line="240" w:lineRule="auto"/>
        <w:ind w:firstLine="709"/>
        <w:jc w:val="both"/>
        <w:rPr>
          <w:rFonts w:ascii="Times New Roman" w:hAnsi="Times New Roman" w:cs="Times New Roman"/>
          <w:sz w:val="28"/>
        </w:rPr>
      </w:pPr>
      <w:proofErr w:type="gramStart"/>
      <w:r w:rsidRPr="00D17F1D">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w:t>
      </w:r>
      <w:r w:rsidR="00C71B38" w:rsidRPr="00D17F1D">
        <w:rPr>
          <w:rFonts w:ascii="Times New Roman" w:hAnsi="Times New Roman" w:cs="Times New Roman"/>
          <w:sz w:val="28"/>
        </w:rPr>
        <w:t xml:space="preserve">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w:t>
      </w:r>
      <w:proofErr w:type="gramEnd"/>
      <w:r w:rsidR="00C71B38" w:rsidRPr="00D17F1D">
        <w:rPr>
          <w:rFonts w:ascii="Times New Roman" w:hAnsi="Times New Roman" w:cs="Times New Roman"/>
          <w:sz w:val="28"/>
        </w:rPr>
        <w:t xml:space="preserve"> нестационарных торговых объектов», Администрация сельского поселения </w:t>
      </w:r>
      <w:proofErr w:type="spellStart"/>
      <w:r w:rsidR="008C7181" w:rsidRPr="00D17F1D">
        <w:rPr>
          <w:rFonts w:ascii="Times New Roman" w:hAnsi="Times New Roman" w:cs="Times New Roman"/>
          <w:sz w:val="28"/>
        </w:rPr>
        <w:t>Таймеевский</w:t>
      </w:r>
      <w:proofErr w:type="spellEnd"/>
      <w:r w:rsidR="00C71B38"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A6607F" w:rsidRPr="00D17F1D" w:rsidRDefault="00C71B38" w:rsidP="00A6607F">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ПОСТАНОВЛЯЕТ</w:t>
      </w:r>
    </w:p>
    <w:p w:rsidR="00CE4291" w:rsidRPr="00D17F1D" w:rsidRDefault="00CE4291" w:rsidP="00CE4291">
      <w:pPr>
        <w:pStyle w:val="a3"/>
        <w:numPr>
          <w:ilvl w:val="0"/>
          <w:numId w:val="2"/>
        </w:numPr>
        <w:ind w:left="0" w:firstLine="709"/>
        <w:rPr>
          <w:sz w:val="28"/>
        </w:rPr>
      </w:pPr>
      <w:r w:rsidRPr="00D17F1D">
        <w:rPr>
          <w:sz w:val="28"/>
        </w:rPr>
        <w:t xml:space="preserve">Внести изменения в постановление Администрации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 Республики Башкортостан»                       </w:t>
      </w:r>
      <w:r w:rsidR="008C7181" w:rsidRPr="00D17F1D">
        <w:rPr>
          <w:sz w:val="28"/>
        </w:rPr>
        <w:t xml:space="preserve">                           от 20 декабря</w:t>
      </w:r>
      <w:r w:rsidRPr="00D17F1D">
        <w:rPr>
          <w:sz w:val="28"/>
        </w:rPr>
        <w:t xml:space="preserve"> 2022 года №</w:t>
      </w:r>
      <w:r w:rsidR="008C7181" w:rsidRPr="00D17F1D">
        <w:rPr>
          <w:sz w:val="28"/>
        </w:rPr>
        <w:t xml:space="preserve"> 30</w:t>
      </w:r>
      <w:r w:rsidRPr="00D17F1D">
        <w:rPr>
          <w:sz w:val="28"/>
        </w:rPr>
        <w:t>.</w:t>
      </w:r>
    </w:p>
    <w:p w:rsidR="00C71B38" w:rsidRPr="00D17F1D" w:rsidRDefault="00C71B38" w:rsidP="00CE4291">
      <w:pPr>
        <w:pStyle w:val="a3"/>
        <w:numPr>
          <w:ilvl w:val="0"/>
          <w:numId w:val="2"/>
        </w:numPr>
        <w:ind w:left="0" w:firstLine="709"/>
        <w:rPr>
          <w:sz w:val="28"/>
        </w:rPr>
      </w:pPr>
      <w:r w:rsidRPr="00D17F1D">
        <w:rPr>
          <w:sz w:val="28"/>
        </w:rPr>
        <w:t xml:space="preserve">Утвердить Положение о порядке размещения нестационарных торговых объектов на территории сельского поселения </w:t>
      </w:r>
      <w:proofErr w:type="spellStart"/>
      <w:r w:rsidR="008C7181" w:rsidRPr="00D17F1D">
        <w:rPr>
          <w:sz w:val="28"/>
        </w:rPr>
        <w:t>Таймеевский</w:t>
      </w:r>
      <w:proofErr w:type="spellEnd"/>
      <w:r w:rsidR="008C7181" w:rsidRPr="00D17F1D">
        <w:rPr>
          <w:sz w:val="28"/>
        </w:rPr>
        <w:t xml:space="preserve"> </w:t>
      </w:r>
      <w:r w:rsidR="00A6607F" w:rsidRPr="00D17F1D">
        <w:rPr>
          <w:sz w:val="28"/>
        </w:rPr>
        <w:t xml:space="preserve">сельсовет муниципального </w:t>
      </w:r>
      <w:r w:rsidRPr="00D17F1D">
        <w:rPr>
          <w:sz w:val="28"/>
        </w:rPr>
        <w:t xml:space="preserve">района </w:t>
      </w:r>
      <w:proofErr w:type="spellStart"/>
      <w:r w:rsidRPr="00D17F1D">
        <w:rPr>
          <w:sz w:val="28"/>
        </w:rPr>
        <w:t>Салаватский</w:t>
      </w:r>
      <w:proofErr w:type="spellEnd"/>
      <w:r w:rsidRPr="00D17F1D">
        <w:rPr>
          <w:sz w:val="28"/>
        </w:rPr>
        <w:t xml:space="preserve"> район Республики Башкортостан </w:t>
      </w:r>
      <w:r w:rsidR="00CE4291" w:rsidRPr="00D17F1D">
        <w:rPr>
          <w:sz w:val="28"/>
        </w:rPr>
        <w:t>в новой редакции</w:t>
      </w:r>
      <w:proofErr w:type="gramStart"/>
      <w:r w:rsidR="001759A2" w:rsidRPr="00D17F1D">
        <w:rPr>
          <w:sz w:val="28"/>
        </w:rPr>
        <w:t>,</w:t>
      </w:r>
      <w:r w:rsidR="00CE4291" w:rsidRPr="00D17F1D">
        <w:rPr>
          <w:sz w:val="28"/>
        </w:rPr>
        <w:t>с</w:t>
      </w:r>
      <w:proofErr w:type="gramEnd"/>
      <w:r w:rsidR="00CE4291" w:rsidRPr="00D17F1D">
        <w:rPr>
          <w:sz w:val="28"/>
        </w:rPr>
        <w:t>огласно Приложению</w:t>
      </w:r>
      <w:r w:rsidRPr="00D17F1D">
        <w:rPr>
          <w:sz w:val="28"/>
        </w:rPr>
        <w:t xml:space="preserve"> № 1</w:t>
      </w:r>
      <w:r w:rsidR="00737EAF" w:rsidRPr="00D17F1D">
        <w:rPr>
          <w:sz w:val="28"/>
        </w:rPr>
        <w:t>.</w:t>
      </w:r>
    </w:p>
    <w:p w:rsidR="00737EAF" w:rsidRPr="00D17F1D" w:rsidRDefault="00737EAF" w:rsidP="00CE4291">
      <w:pPr>
        <w:pStyle w:val="a3"/>
        <w:numPr>
          <w:ilvl w:val="0"/>
          <w:numId w:val="2"/>
        </w:numPr>
        <w:ind w:left="0" w:firstLine="709"/>
        <w:rPr>
          <w:sz w:val="28"/>
        </w:rPr>
      </w:pPr>
      <w:r w:rsidRPr="00D17F1D">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района Республики Башкортостан</w:t>
      </w:r>
      <w:r w:rsidR="00CE4291" w:rsidRPr="00D17F1D">
        <w:rPr>
          <w:sz w:val="28"/>
        </w:rPr>
        <w:t>, согласно П</w:t>
      </w:r>
      <w:r w:rsidR="00A6607F" w:rsidRPr="00D17F1D">
        <w:rPr>
          <w:sz w:val="28"/>
        </w:rPr>
        <w:t>риложению №2.</w:t>
      </w:r>
    </w:p>
    <w:p w:rsidR="008C7181" w:rsidRPr="00D17F1D" w:rsidRDefault="00CE4291" w:rsidP="00CE4291">
      <w:pPr>
        <w:pStyle w:val="a6"/>
        <w:widowControl w:val="0"/>
        <w:numPr>
          <w:ilvl w:val="0"/>
          <w:numId w:val="2"/>
        </w:numPr>
        <w:spacing w:after="0" w:line="240" w:lineRule="auto"/>
        <w:ind w:left="0" w:firstLine="709"/>
        <w:jc w:val="both"/>
      </w:pPr>
      <w:r w:rsidRPr="00D17F1D">
        <w:t xml:space="preserve">Обнародовать настоящее постановление на информационном стенде администрации сельского поселения </w:t>
      </w:r>
      <w:proofErr w:type="spellStart"/>
      <w:r w:rsidR="008C7181" w:rsidRPr="00D17F1D">
        <w:t>Таймеевский</w:t>
      </w:r>
      <w:proofErr w:type="spellEnd"/>
      <w:r w:rsidRPr="00D17F1D">
        <w:t xml:space="preserve"> сельсовет муниципального района Салаватский район Республики Башкортостан по </w:t>
      </w:r>
      <w:r w:rsidRPr="00D17F1D">
        <w:lastRenderedPageBreak/>
        <w:t xml:space="preserve">адресу: Республика Башкортостан, </w:t>
      </w:r>
      <w:proofErr w:type="spellStart"/>
      <w:r w:rsidRPr="00D17F1D">
        <w:t>Салаватский</w:t>
      </w:r>
      <w:proofErr w:type="spellEnd"/>
      <w:r w:rsidRPr="00D17F1D">
        <w:t xml:space="preserve"> район, с.</w:t>
      </w:r>
      <w:r w:rsidR="008C7181" w:rsidRPr="00D17F1D">
        <w:t xml:space="preserve"> Таймеево</w:t>
      </w:r>
      <w:r w:rsidRPr="00D17F1D">
        <w:t xml:space="preserve">, улица </w:t>
      </w:r>
      <w:r w:rsidR="008C7181" w:rsidRPr="00D17F1D">
        <w:t xml:space="preserve">Центральная, д. 33 </w:t>
      </w:r>
      <w:r w:rsidRPr="00D17F1D">
        <w:t xml:space="preserve"> и разместить на сайте  сельского поселения </w:t>
      </w:r>
      <w:proofErr w:type="spellStart"/>
      <w:r w:rsidR="008C7181" w:rsidRPr="00D17F1D">
        <w:t>Таймеевский</w:t>
      </w:r>
      <w:proofErr w:type="spellEnd"/>
      <w:r w:rsidRPr="00D17F1D">
        <w:t xml:space="preserve"> сельсовет муниципального района Салаватский район Республики Башкортостан по адресу: </w:t>
      </w:r>
      <w:r w:rsidRPr="00D17F1D">
        <w:rPr>
          <w:sz w:val="19"/>
          <w:szCs w:val="19"/>
        </w:rPr>
        <w:t> </w:t>
      </w:r>
      <w:r w:rsidR="008C7181" w:rsidRPr="00D17F1D">
        <w:t xml:space="preserve"> </w:t>
      </w:r>
      <w:hyperlink r:id="rId6" w:history="1">
        <w:r w:rsidR="008C7181" w:rsidRPr="00D17F1D">
          <w:rPr>
            <w:rStyle w:val="a4"/>
          </w:rPr>
          <w:t>https://taymeevo33sp.ru/</w:t>
        </w:r>
      </w:hyperlink>
      <w:r w:rsidR="008C7181" w:rsidRPr="00D17F1D">
        <w:t>.</w:t>
      </w:r>
    </w:p>
    <w:p w:rsidR="00A6607F" w:rsidRPr="00D17F1D" w:rsidRDefault="00A6607F" w:rsidP="00CE4291">
      <w:pPr>
        <w:pStyle w:val="a6"/>
        <w:widowControl w:val="0"/>
        <w:numPr>
          <w:ilvl w:val="0"/>
          <w:numId w:val="2"/>
        </w:numPr>
        <w:spacing w:after="0" w:line="240" w:lineRule="auto"/>
        <w:ind w:left="0" w:firstLine="709"/>
        <w:jc w:val="both"/>
      </w:pPr>
      <w:proofErr w:type="gramStart"/>
      <w:r w:rsidRPr="00D17F1D">
        <w:t>Контроль за</w:t>
      </w:r>
      <w:proofErr w:type="gramEnd"/>
      <w:r w:rsidRPr="00D17F1D">
        <w:t xml:space="preserve"> исполнением настоящего постановления оставляю за собой.</w:t>
      </w:r>
    </w:p>
    <w:p w:rsidR="004743E6" w:rsidRDefault="004743E6" w:rsidP="00A6607F">
      <w:pPr>
        <w:rPr>
          <w:rFonts w:ascii="Times New Roman" w:hAnsi="Times New Roman" w:cs="Times New Roman"/>
          <w:sz w:val="28"/>
        </w:rPr>
      </w:pPr>
    </w:p>
    <w:p w:rsidR="004743E6" w:rsidRDefault="004743E6" w:rsidP="00A6607F">
      <w:pPr>
        <w:rPr>
          <w:rFonts w:ascii="Times New Roman" w:hAnsi="Times New Roman" w:cs="Times New Roman"/>
          <w:sz w:val="28"/>
        </w:rPr>
      </w:pPr>
    </w:p>
    <w:p w:rsidR="00A6607F" w:rsidRPr="00D17F1D" w:rsidRDefault="00A6607F" w:rsidP="00A6607F">
      <w:pPr>
        <w:rPr>
          <w:rFonts w:ascii="Times New Roman" w:hAnsi="Times New Roman" w:cs="Times New Roman"/>
          <w:sz w:val="28"/>
        </w:rPr>
      </w:pPr>
      <w:r w:rsidRPr="00D17F1D">
        <w:rPr>
          <w:rFonts w:ascii="Times New Roman" w:hAnsi="Times New Roman" w:cs="Times New Roman"/>
          <w:sz w:val="28"/>
        </w:rPr>
        <w:t xml:space="preserve">Глава сельского поселения                </w:t>
      </w:r>
      <w:r w:rsidR="008C7181" w:rsidRPr="00D17F1D">
        <w:rPr>
          <w:rFonts w:ascii="Times New Roman" w:hAnsi="Times New Roman" w:cs="Times New Roman"/>
          <w:sz w:val="28"/>
        </w:rPr>
        <w:t xml:space="preserve">                                    </w:t>
      </w:r>
      <w:r w:rsidRPr="00D17F1D">
        <w:rPr>
          <w:rFonts w:ascii="Times New Roman" w:hAnsi="Times New Roman" w:cs="Times New Roman"/>
          <w:sz w:val="28"/>
        </w:rPr>
        <w:t xml:space="preserve"> </w:t>
      </w:r>
      <w:r w:rsidR="008C7181" w:rsidRPr="00D17F1D">
        <w:rPr>
          <w:rFonts w:ascii="Times New Roman" w:hAnsi="Times New Roman" w:cs="Times New Roman"/>
          <w:sz w:val="28"/>
        </w:rPr>
        <w:t xml:space="preserve">Г.Г. </w:t>
      </w:r>
      <w:proofErr w:type="spellStart"/>
      <w:r w:rsidR="008C7181" w:rsidRPr="00D17F1D">
        <w:rPr>
          <w:rFonts w:ascii="Times New Roman" w:hAnsi="Times New Roman" w:cs="Times New Roman"/>
          <w:sz w:val="28"/>
        </w:rPr>
        <w:t>Ишмухаметова</w:t>
      </w:r>
      <w:proofErr w:type="spellEnd"/>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664"/>
      </w:tblGrid>
      <w:tr w:rsidR="00C90807" w:rsidRPr="00D17F1D" w:rsidTr="00C90807">
        <w:tc>
          <w:tcPr>
            <w:tcW w:w="3681" w:type="dxa"/>
          </w:tcPr>
          <w:p w:rsidR="00C90807" w:rsidRPr="00D17F1D" w:rsidRDefault="00C90807" w:rsidP="00C90807">
            <w:pPr>
              <w:rPr>
                <w:rFonts w:ascii="Times New Roman" w:hAnsi="Times New Roman" w:cs="Times New Roman"/>
                <w:sz w:val="28"/>
              </w:rPr>
            </w:pPr>
          </w:p>
        </w:tc>
        <w:tc>
          <w:tcPr>
            <w:tcW w:w="5664" w:type="dxa"/>
          </w:tcPr>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4743E6" w:rsidRDefault="004743E6" w:rsidP="00C90807">
            <w:pPr>
              <w:rPr>
                <w:rFonts w:ascii="Times New Roman" w:hAnsi="Times New Roman" w:cs="Times New Roman"/>
                <w:sz w:val="28"/>
              </w:rPr>
            </w:pPr>
          </w:p>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Приложение №1</w:t>
            </w:r>
          </w:p>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 xml:space="preserve">к постановлению Администрации сельского поселения </w:t>
            </w:r>
            <w:proofErr w:type="spellStart"/>
            <w:r w:rsidR="008C7181" w:rsidRPr="00D17F1D">
              <w:rPr>
                <w:rFonts w:ascii="Times New Roman" w:hAnsi="Times New Roman" w:cs="Times New Roman"/>
                <w:sz w:val="28"/>
              </w:rPr>
              <w:t>Таймеевский</w:t>
            </w:r>
            <w:proofErr w:type="spellEnd"/>
            <w:r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 xml:space="preserve">от </w:t>
            </w:r>
            <w:r w:rsidR="004743E6">
              <w:rPr>
                <w:rFonts w:ascii="Times New Roman" w:hAnsi="Times New Roman" w:cs="Times New Roman"/>
                <w:sz w:val="28"/>
              </w:rPr>
              <w:t xml:space="preserve"> 11 марта </w:t>
            </w:r>
            <w:r w:rsidRPr="00D17F1D">
              <w:rPr>
                <w:rFonts w:ascii="Times New Roman" w:hAnsi="Times New Roman" w:cs="Times New Roman"/>
                <w:sz w:val="28"/>
              </w:rPr>
              <w:t xml:space="preserve"> 2025 г. №</w:t>
            </w:r>
            <w:r w:rsidR="004743E6">
              <w:rPr>
                <w:rFonts w:ascii="Times New Roman" w:hAnsi="Times New Roman" w:cs="Times New Roman"/>
                <w:sz w:val="28"/>
              </w:rPr>
              <w:t xml:space="preserve">  14</w:t>
            </w:r>
          </w:p>
          <w:p w:rsidR="00C90807" w:rsidRPr="00D17F1D" w:rsidRDefault="00C90807" w:rsidP="00C90807">
            <w:pPr>
              <w:jc w:val="both"/>
              <w:rPr>
                <w:rFonts w:ascii="Times New Roman" w:hAnsi="Times New Roman" w:cs="Times New Roman"/>
                <w:sz w:val="28"/>
              </w:rPr>
            </w:pPr>
          </w:p>
        </w:tc>
      </w:tr>
    </w:tbl>
    <w:p w:rsidR="00C90807" w:rsidRPr="00D17F1D" w:rsidRDefault="00C90807" w:rsidP="00C90807">
      <w:pPr>
        <w:spacing w:after="0" w:line="240" w:lineRule="auto"/>
        <w:ind w:firstLine="709"/>
        <w:jc w:val="center"/>
        <w:rPr>
          <w:rFonts w:ascii="Times New Roman" w:hAnsi="Times New Roman" w:cs="Times New Roman"/>
          <w:b/>
          <w:sz w:val="28"/>
          <w:szCs w:val="28"/>
        </w:rPr>
      </w:pPr>
    </w:p>
    <w:p w:rsidR="00C90807" w:rsidRPr="00D17F1D" w:rsidRDefault="00C90807" w:rsidP="00C90807">
      <w:pPr>
        <w:spacing w:after="0" w:line="240" w:lineRule="auto"/>
        <w:ind w:firstLine="709"/>
        <w:jc w:val="center"/>
        <w:rPr>
          <w:rFonts w:ascii="Times New Roman" w:hAnsi="Times New Roman" w:cs="Times New Roman"/>
          <w:b/>
          <w:sz w:val="28"/>
          <w:szCs w:val="28"/>
        </w:rPr>
      </w:pPr>
    </w:p>
    <w:p w:rsidR="00C90807" w:rsidRPr="00D17F1D" w:rsidRDefault="00C90807" w:rsidP="00C90807">
      <w:pPr>
        <w:spacing w:after="0" w:line="240" w:lineRule="auto"/>
        <w:ind w:firstLine="709"/>
        <w:jc w:val="center"/>
        <w:rPr>
          <w:rFonts w:ascii="Times New Roman" w:hAnsi="Times New Roman" w:cs="Times New Roman"/>
          <w:b/>
          <w:sz w:val="28"/>
          <w:szCs w:val="28"/>
        </w:rPr>
      </w:pPr>
      <w:r w:rsidRPr="00D17F1D">
        <w:rPr>
          <w:rFonts w:ascii="Times New Roman" w:hAnsi="Times New Roman" w:cs="Times New Roman"/>
          <w:b/>
          <w:sz w:val="28"/>
          <w:szCs w:val="28"/>
        </w:rPr>
        <w:t>Положение</w:t>
      </w:r>
    </w:p>
    <w:p w:rsidR="00C90807" w:rsidRPr="00D17F1D" w:rsidRDefault="00C90807" w:rsidP="00C90807">
      <w:pPr>
        <w:spacing w:after="0" w:line="240" w:lineRule="auto"/>
        <w:ind w:firstLine="709"/>
        <w:jc w:val="center"/>
        <w:rPr>
          <w:rFonts w:ascii="Times New Roman" w:hAnsi="Times New Roman" w:cs="Times New Roman"/>
          <w:b/>
          <w:sz w:val="28"/>
          <w:szCs w:val="28"/>
        </w:rPr>
      </w:pPr>
      <w:r w:rsidRPr="00D17F1D">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008C7181" w:rsidRPr="00D17F1D">
        <w:rPr>
          <w:rFonts w:ascii="Times New Roman" w:hAnsi="Times New Roman" w:cs="Times New Roman"/>
          <w:b/>
          <w:sz w:val="28"/>
          <w:szCs w:val="28"/>
        </w:rPr>
        <w:t>Таймеевский</w:t>
      </w:r>
      <w:proofErr w:type="spellEnd"/>
      <w:r w:rsidRPr="00D17F1D">
        <w:rPr>
          <w:rFonts w:ascii="Times New Roman" w:hAnsi="Times New Roman" w:cs="Times New Roman"/>
          <w:b/>
          <w:sz w:val="28"/>
          <w:szCs w:val="28"/>
        </w:rPr>
        <w:t xml:space="preserve"> сельсовет муниципального района Салаватский район Республики Башкортостан</w:t>
      </w:r>
    </w:p>
    <w:p w:rsidR="00C90807" w:rsidRPr="00D17F1D" w:rsidRDefault="00C90807" w:rsidP="00C90807">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Общие положения</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C90807" w:rsidRPr="00D17F1D" w:rsidRDefault="00C90807" w:rsidP="007352AC">
      <w:pPr>
        <w:pStyle w:val="a3"/>
        <w:numPr>
          <w:ilvl w:val="1"/>
          <w:numId w:val="4"/>
        </w:numPr>
        <w:ind w:left="0" w:firstLine="709"/>
        <w:rPr>
          <w:sz w:val="28"/>
          <w:szCs w:val="28"/>
        </w:rPr>
      </w:pPr>
      <w:r w:rsidRPr="00D17F1D">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roofErr w:type="gramStart"/>
      <w:r w:rsidRPr="00D17F1D">
        <w:rPr>
          <w:sz w:val="28"/>
          <w:szCs w:val="28"/>
        </w:rPr>
        <w:t xml:space="preserve">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w:t>
      </w:r>
      <w:r w:rsidRPr="00D17F1D">
        <w:rPr>
          <w:sz w:val="28"/>
          <w:szCs w:val="28"/>
        </w:rPr>
        <w:lastRenderedPageBreak/>
        <w:t xml:space="preserve">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w:t>
      </w:r>
      <w:proofErr w:type="gramEnd"/>
      <w:r w:rsidRPr="00D17F1D">
        <w:rPr>
          <w:sz w:val="28"/>
          <w:szCs w:val="28"/>
        </w:rPr>
        <w:t xml:space="preserve">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C90807" w:rsidRPr="00D17F1D" w:rsidRDefault="00C90807" w:rsidP="007352AC">
      <w:pPr>
        <w:pStyle w:val="a3"/>
        <w:numPr>
          <w:ilvl w:val="1"/>
          <w:numId w:val="4"/>
        </w:numPr>
        <w:ind w:left="0" w:firstLine="709"/>
        <w:rPr>
          <w:sz w:val="28"/>
          <w:szCs w:val="28"/>
        </w:rPr>
      </w:pPr>
      <w:r w:rsidRPr="00D17F1D">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C90807" w:rsidRPr="00D17F1D" w:rsidRDefault="00C90807" w:rsidP="007352AC">
      <w:pPr>
        <w:pStyle w:val="a3"/>
        <w:numPr>
          <w:ilvl w:val="1"/>
          <w:numId w:val="4"/>
        </w:numPr>
        <w:ind w:left="0" w:firstLine="709"/>
        <w:rPr>
          <w:sz w:val="28"/>
          <w:szCs w:val="28"/>
        </w:rPr>
      </w:pPr>
      <w:r w:rsidRPr="00D17F1D">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0807" w:rsidRPr="00D17F1D" w:rsidRDefault="00C90807" w:rsidP="007352AC">
      <w:pPr>
        <w:pStyle w:val="a3"/>
        <w:numPr>
          <w:ilvl w:val="1"/>
          <w:numId w:val="4"/>
        </w:numPr>
        <w:ind w:left="0" w:firstLine="709"/>
        <w:rPr>
          <w:sz w:val="28"/>
          <w:szCs w:val="28"/>
        </w:rPr>
      </w:pPr>
      <w:r w:rsidRPr="00D17F1D">
        <w:rPr>
          <w:sz w:val="28"/>
          <w:szCs w:val="28"/>
        </w:rPr>
        <w:t xml:space="preserve">Размещение нестационарных торговых объектов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Разработка схемы осуществляется в целях: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формирования современной торговой инфраструктуры;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C90807" w:rsidRPr="00D17F1D" w:rsidRDefault="00C90807" w:rsidP="007352AC">
      <w:pPr>
        <w:pStyle w:val="a3"/>
        <w:numPr>
          <w:ilvl w:val="1"/>
          <w:numId w:val="4"/>
        </w:numPr>
        <w:ind w:left="0" w:firstLine="709"/>
        <w:rPr>
          <w:sz w:val="28"/>
          <w:szCs w:val="28"/>
        </w:rPr>
      </w:pPr>
      <w:r w:rsidRPr="00D17F1D">
        <w:rPr>
          <w:sz w:val="28"/>
          <w:szCs w:val="28"/>
        </w:rPr>
        <w:t xml:space="preserve">Утверждение схем, внесение в них изменений не являются основаниями для пересмотра мест размещения нестационарных торговых </w:t>
      </w:r>
      <w:r w:rsidRPr="00D17F1D">
        <w:rPr>
          <w:sz w:val="28"/>
          <w:szCs w:val="28"/>
        </w:rPr>
        <w:lastRenderedPageBreak/>
        <w:t>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C90807" w:rsidRPr="00D17F1D" w:rsidRDefault="00C90807" w:rsidP="007352AC">
      <w:pPr>
        <w:pStyle w:val="a3"/>
        <w:numPr>
          <w:ilvl w:val="1"/>
          <w:numId w:val="4"/>
        </w:numPr>
        <w:ind w:left="0" w:firstLine="709"/>
        <w:rPr>
          <w:sz w:val="28"/>
          <w:szCs w:val="28"/>
        </w:rPr>
      </w:pPr>
      <w:r w:rsidRPr="00D17F1D">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C90807" w:rsidRPr="00D17F1D" w:rsidRDefault="00C90807" w:rsidP="007352AC">
      <w:pPr>
        <w:pStyle w:val="a3"/>
        <w:numPr>
          <w:ilvl w:val="1"/>
          <w:numId w:val="4"/>
        </w:numPr>
        <w:ind w:left="0" w:firstLine="709"/>
        <w:rPr>
          <w:sz w:val="28"/>
          <w:szCs w:val="28"/>
        </w:rPr>
      </w:pPr>
      <w:r w:rsidRPr="00D17F1D">
        <w:rPr>
          <w:sz w:val="28"/>
          <w:szCs w:val="28"/>
        </w:rPr>
        <w:t>Схема разрабатывается и утверждается органами местного самоуправления Республики Башкортостан на срок не менее 5 лет.</w:t>
      </w:r>
    </w:p>
    <w:p w:rsidR="00C90807" w:rsidRPr="00D17F1D" w:rsidRDefault="00C90807" w:rsidP="007352AC">
      <w:pPr>
        <w:pStyle w:val="a3"/>
        <w:numPr>
          <w:ilvl w:val="1"/>
          <w:numId w:val="4"/>
        </w:numPr>
        <w:ind w:left="0" w:firstLine="709"/>
        <w:rPr>
          <w:sz w:val="28"/>
          <w:szCs w:val="28"/>
        </w:rPr>
      </w:pPr>
      <w:r w:rsidRPr="00D17F1D">
        <w:rPr>
          <w:sz w:val="28"/>
          <w:szCs w:val="28"/>
        </w:rPr>
        <w:t>Для целей настоящего Положения используются следующие понятия: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C90807" w:rsidRPr="00D17F1D" w:rsidRDefault="00C90807" w:rsidP="007352AC">
      <w:pPr>
        <w:pStyle w:val="a3"/>
        <w:numPr>
          <w:ilvl w:val="1"/>
          <w:numId w:val="4"/>
        </w:numPr>
        <w:ind w:left="0" w:firstLine="709"/>
        <w:rPr>
          <w:sz w:val="28"/>
          <w:szCs w:val="28"/>
        </w:rPr>
      </w:pPr>
      <w:r w:rsidRPr="00D17F1D">
        <w:rPr>
          <w:sz w:val="28"/>
          <w:szCs w:val="28"/>
        </w:rPr>
        <w:t>К нестационарным торговым объектам, включаемым в схему, относятся: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D17F1D">
        <w:rPr>
          <w:rFonts w:ascii="Times New Roman" w:hAnsi="Times New Roman" w:cs="Times New Roman"/>
          <w:sz w:val="28"/>
          <w:szCs w:val="28"/>
        </w:rPr>
        <w:t>светопрозрачной</w:t>
      </w:r>
      <w:proofErr w:type="spellEnd"/>
      <w:r w:rsidRPr="00D17F1D">
        <w:rPr>
          <w:rFonts w:ascii="Times New Roman" w:hAnsi="Times New Roman" w:cs="Times New Roman"/>
          <w:sz w:val="28"/>
          <w:szCs w:val="28"/>
        </w:rPr>
        <w:t xml:space="preserve"> кровлей;</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пункт быстрого питания - павильон или киоск, специализирующийся на продаже изделий из полуфабрикатов высокой степени готовности в </w:t>
      </w:r>
      <w:r w:rsidRPr="00D17F1D">
        <w:rPr>
          <w:rFonts w:ascii="Times New Roman" w:hAnsi="Times New Roman" w:cs="Times New Roman"/>
          <w:sz w:val="28"/>
          <w:szCs w:val="28"/>
        </w:rPr>
        <w:lastRenderedPageBreak/>
        <w:t>потребительской упаковке, обеспечивающей термическую обработку пищевого продукта;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мобильный пункт быстрого питания - передвижное сооружение (</w:t>
      </w:r>
      <w:proofErr w:type="spellStart"/>
      <w:r w:rsidRPr="00D17F1D">
        <w:rPr>
          <w:rFonts w:ascii="Times New Roman" w:hAnsi="Times New Roman" w:cs="Times New Roman"/>
          <w:sz w:val="28"/>
          <w:szCs w:val="28"/>
        </w:rPr>
        <w:t>автокафе</w:t>
      </w:r>
      <w:proofErr w:type="spellEnd"/>
      <w:r w:rsidRPr="00D17F1D">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торговый автомат (</w:t>
      </w:r>
      <w:proofErr w:type="spellStart"/>
      <w:r w:rsidRPr="00D17F1D">
        <w:rPr>
          <w:rFonts w:ascii="Times New Roman" w:hAnsi="Times New Roman" w:cs="Times New Roman"/>
          <w:sz w:val="28"/>
          <w:szCs w:val="28"/>
        </w:rPr>
        <w:t>вендинговый</w:t>
      </w:r>
      <w:proofErr w:type="spellEnd"/>
      <w:r w:rsidRPr="00D17F1D">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w:t>
      </w:r>
      <w:r w:rsidRPr="00D17F1D">
        <w:rPr>
          <w:rFonts w:ascii="Times New Roman" w:hAnsi="Times New Roman" w:cs="Times New Roman"/>
          <w:sz w:val="28"/>
          <w:szCs w:val="28"/>
        </w:rPr>
        <w:lastRenderedPageBreak/>
        <w:t>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w:t>
      </w:r>
      <w:proofErr w:type="spellStart"/>
      <w:r w:rsidRPr="00D17F1D">
        <w:rPr>
          <w:rFonts w:ascii="Times New Roman" w:hAnsi="Times New Roman" w:cs="Times New Roman"/>
          <w:sz w:val="28"/>
          <w:szCs w:val="28"/>
        </w:rPr>
        <w:t>кулер</w:t>
      </w:r>
      <w:proofErr w:type="spellEnd"/>
      <w:r w:rsidRPr="00D17F1D">
        <w:rPr>
          <w:rFonts w:ascii="Times New Roman" w:hAnsi="Times New Roman" w:cs="Times New Roman"/>
          <w:sz w:val="28"/>
          <w:szCs w:val="28"/>
        </w:rPr>
        <w:t xml:space="preserve"> (</w:t>
      </w:r>
      <w:proofErr w:type="spellStart"/>
      <w:r w:rsidRPr="00D17F1D">
        <w:rPr>
          <w:rFonts w:ascii="Times New Roman" w:hAnsi="Times New Roman" w:cs="Times New Roman"/>
          <w:sz w:val="28"/>
          <w:szCs w:val="28"/>
        </w:rPr>
        <w:t>пурифайер</w:t>
      </w:r>
      <w:proofErr w:type="spellEnd"/>
      <w:r w:rsidRPr="00D17F1D">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Требования к разработке схемы</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При разработке схемы учитываются: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беспрепятственного развития улично-дорожной сети;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беспрепятственного движения транспорта и пешеходов;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специализация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D17F1D">
        <w:rPr>
          <w:sz w:val="28"/>
          <w:szCs w:val="28"/>
        </w:rPr>
        <w:t>товаропроизводящей</w:t>
      </w:r>
      <w:proofErr w:type="spellEnd"/>
      <w:r w:rsidRPr="00D17F1D">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90807" w:rsidRPr="00D17F1D" w:rsidRDefault="00C90807" w:rsidP="007352AC">
      <w:pPr>
        <w:pStyle w:val="a3"/>
        <w:numPr>
          <w:ilvl w:val="1"/>
          <w:numId w:val="4"/>
        </w:numPr>
        <w:ind w:left="0" w:firstLine="709"/>
        <w:rPr>
          <w:sz w:val="28"/>
          <w:szCs w:val="28"/>
        </w:rPr>
      </w:pPr>
      <w:r w:rsidRPr="00D17F1D">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D17F1D">
        <w:rPr>
          <w:sz w:val="28"/>
          <w:szCs w:val="28"/>
        </w:rPr>
        <w:t>безбарьерной</w:t>
      </w:r>
      <w:proofErr w:type="spellEnd"/>
      <w:r w:rsidRPr="00D17F1D">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90807" w:rsidRPr="00D17F1D" w:rsidRDefault="00C90807" w:rsidP="007352AC">
      <w:pPr>
        <w:pStyle w:val="a3"/>
        <w:numPr>
          <w:ilvl w:val="1"/>
          <w:numId w:val="4"/>
        </w:numPr>
        <w:ind w:left="0" w:firstLine="709"/>
        <w:rPr>
          <w:sz w:val="28"/>
          <w:szCs w:val="28"/>
        </w:rPr>
      </w:pPr>
      <w:r w:rsidRPr="00D17F1D">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90807" w:rsidRPr="00D17F1D" w:rsidRDefault="00C90807" w:rsidP="007352AC">
      <w:pPr>
        <w:pStyle w:val="a3"/>
        <w:numPr>
          <w:ilvl w:val="1"/>
          <w:numId w:val="4"/>
        </w:numPr>
        <w:ind w:left="0" w:firstLine="709"/>
        <w:rPr>
          <w:sz w:val="28"/>
          <w:szCs w:val="28"/>
        </w:rPr>
      </w:pPr>
      <w:r w:rsidRPr="00D17F1D">
        <w:rPr>
          <w:sz w:val="28"/>
          <w:szCs w:val="28"/>
        </w:rPr>
        <w:t>Не допускается размещение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местах, не включенных в схему;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lastRenderedPageBreak/>
        <w:t>под железнодорожными путепроводами и автомобильными эстакадами, мостами;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надземных и подземных переходах;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Общие требования к размещению и эксплуатации нестационарных торговых объектов (объектов по оказанию услуг)</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43327E" w:rsidRPr="00D17F1D" w:rsidRDefault="0043327E" w:rsidP="007352AC">
      <w:pPr>
        <w:pStyle w:val="a3"/>
        <w:numPr>
          <w:ilvl w:val="1"/>
          <w:numId w:val="4"/>
        </w:numPr>
        <w:ind w:left="0" w:firstLine="709"/>
        <w:rPr>
          <w:sz w:val="28"/>
          <w:szCs w:val="28"/>
        </w:rPr>
      </w:pPr>
      <w:proofErr w:type="gramStart"/>
      <w:r w:rsidRPr="00D17F1D">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w:t>
      </w:r>
      <w:r w:rsidR="006E61A4" w:rsidRPr="00D17F1D">
        <w:rPr>
          <w:sz w:val="28"/>
          <w:szCs w:val="28"/>
        </w:rPr>
        <w:t>Республики Башкортостан)</w:t>
      </w:r>
      <w:r w:rsidRPr="00D17F1D">
        <w:rPr>
          <w:sz w:val="28"/>
          <w:szCs w:val="28"/>
        </w:rPr>
        <w:t xml:space="preserve"> в схему размещения осуществляется Администрацией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roofErr w:type="gramEnd"/>
    </w:p>
    <w:p w:rsidR="0043327E" w:rsidRPr="00D17F1D" w:rsidRDefault="0043327E" w:rsidP="007352AC">
      <w:pPr>
        <w:pStyle w:val="a3"/>
        <w:numPr>
          <w:ilvl w:val="1"/>
          <w:numId w:val="4"/>
        </w:numPr>
        <w:tabs>
          <w:tab w:val="left" w:pos="1116"/>
        </w:tabs>
        <w:ind w:left="0" w:firstLine="709"/>
        <w:rPr>
          <w:sz w:val="28"/>
          <w:szCs w:val="28"/>
        </w:rPr>
      </w:pPr>
      <w:r w:rsidRPr="00D17F1D">
        <w:rPr>
          <w:sz w:val="28"/>
          <w:szCs w:val="28"/>
        </w:rPr>
        <w:t>Включениевпроектсхемыразмещениянестационарныхторговыхобъектовновыхместразмещениянестационарныхторговыхобъектовпроизводитсянаоснованиимотивированногообращения:</w:t>
      </w:r>
    </w:p>
    <w:p w:rsidR="0043327E" w:rsidRPr="00D17F1D" w:rsidRDefault="0043327E" w:rsidP="007352AC">
      <w:pPr>
        <w:pStyle w:val="a3"/>
        <w:numPr>
          <w:ilvl w:val="0"/>
          <w:numId w:val="8"/>
        </w:numPr>
        <w:tabs>
          <w:tab w:val="left" w:pos="1029"/>
        </w:tabs>
        <w:ind w:left="0" w:firstLine="709"/>
        <w:rPr>
          <w:sz w:val="28"/>
          <w:szCs w:val="28"/>
        </w:rPr>
      </w:pPr>
      <w:r w:rsidRPr="00D17F1D">
        <w:rPr>
          <w:sz w:val="28"/>
          <w:szCs w:val="28"/>
        </w:rPr>
        <w:t>физических и юридических лиц – субъектов предпринимательской деятельности,имеющихнамерение разместитьнестационарный торговыйобъект;</w:t>
      </w:r>
    </w:p>
    <w:p w:rsidR="0043327E" w:rsidRPr="00D17F1D" w:rsidRDefault="0043327E" w:rsidP="007352AC">
      <w:pPr>
        <w:pStyle w:val="a3"/>
        <w:numPr>
          <w:ilvl w:val="0"/>
          <w:numId w:val="8"/>
        </w:numPr>
        <w:tabs>
          <w:tab w:val="left" w:pos="1000"/>
        </w:tabs>
        <w:spacing w:before="1"/>
        <w:ind w:left="0" w:firstLine="709"/>
        <w:rPr>
          <w:sz w:val="28"/>
          <w:szCs w:val="28"/>
        </w:rPr>
      </w:pPr>
      <w:r w:rsidRPr="00D17F1D">
        <w:rPr>
          <w:sz w:val="28"/>
          <w:szCs w:val="28"/>
        </w:rPr>
        <w:t>граждан, инициирующих размещение нестационарного торгового объекта в районеихпроживания.</w:t>
      </w:r>
    </w:p>
    <w:p w:rsidR="0043327E" w:rsidRPr="00D17F1D" w:rsidRDefault="0043327E" w:rsidP="007352AC">
      <w:pPr>
        <w:pStyle w:val="a3"/>
        <w:numPr>
          <w:ilvl w:val="1"/>
          <w:numId w:val="4"/>
        </w:numPr>
        <w:tabs>
          <w:tab w:val="left" w:pos="1261"/>
        </w:tabs>
        <w:ind w:left="0" w:firstLine="709"/>
        <w:rPr>
          <w:sz w:val="28"/>
          <w:szCs w:val="28"/>
        </w:rPr>
      </w:pPr>
      <w:proofErr w:type="spellStart"/>
      <w:r w:rsidRPr="00D17F1D">
        <w:rPr>
          <w:sz w:val="28"/>
          <w:szCs w:val="28"/>
        </w:rPr>
        <w:t>Поступающиеобращения</w:t>
      </w:r>
      <w:proofErr w:type="spellEnd"/>
      <w:r w:rsidR="004743E6">
        <w:rPr>
          <w:sz w:val="28"/>
          <w:szCs w:val="28"/>
        </w:rPr>
        <w:t xml:space="preserve"> </w:t>
      </w:r>
      <w:r w:rsidRPr="00D17F1D">
        <w:rPr>
          <w:sz w:val="28"/>
          <w:szCs w:val="28"/>
        </w:rPr>
        <w:t>передаются</w:t>
      </w:r>
      <w:r w:rsidR="004743E6">
        <w:rPr>
          <w:sz w:val="28"/>
          <w:szCs w:val="28"/>
        </w:rPr>
        <w:t xml:space="preserve"> </w:t>
      </w:r>
      <w:r w:rsidRPr="00D17F1D">
        <w:rPr>
          <w:sz w:val="28"/>
          <w:szCs w:val="28"/>
        </w:rPr>
        <w:t>на</w:t>
      </w:r>
      <w:r w:rsidR="004743E6">
        <w:rPr>
          <w:sz w:val="28"/>
          <w:szCs w:val="28"/>
        </w:rPr>
        <w:t xml:space="preserve"> </w:t>
      </w:r>
      <w:r w:rsidRPr="00D17F1D">
        <w:rPr>
          <w:sz w:val="28"/>
          <w:szCs w:val="28"/>
        </w:rPr>
        <w:t>согласование</w:t>
      </w:r>
      <w:r w:rsidR="004743E6">
        <w:rPr>
          <w:sz w:val="28"/>
          <w:szCs w:val="28"/>
        </w:rPr>
        <w:t xml:space="preserve"> </w:t>
      </w:r>
      <w:r w:rsidRPr="00D17F1D">
        <w:rPr>
          <w:sz w:val="28"/>
          <w:szCs w:val="28"/>
        </w:rPr>
        <w:t>главному</w:t>
      </w:r>
      <w:r w:rsidR="004743E6">
        <w:rPr>
          <w:sz w:val="28"/>
          <w:szCs w:val="28"/>
        </w:rPr>
        <w:t xml:space="preserve"> </w:t>
      </w:r>
      <w:r w:rsidRPr="00D17F1D">
        <w:rPr>
          <w:sz w:val="28"/>
          <w:szCs w:val="28"/>
        </w:rPr>
        <w:t>архитектору</w:t>
      </w:r>
      <w:r w:rsidR="004743E6">
        <w:rPr>
          <w:sz w:val="28"/>
          <w:szCs w:val="28"/>
        </w:rPr>
        <w:t xml:space="preserve"> </w:t>
      </w:r>
      <w:r w:rsidRPr="00D17F1D">
        <w:rPr>
          <w:sz w:val="28"/>
          <w:szCs w:val="28"/>
        </w:rPr>
        <w:t>Администрации</w:t>
      </w:r>
      <w:r w:rsidR="004743E6">
        <w:rPr>
          <w:sz w:val="28"/>
          <w:szCs w:val="28"/>
        </w:rPr>
        <w:t xml:space="preserve"> </w:t>
      </w:r>
      <w:r w:rsidR="006E61A4" w:rsidRPr="00D17F1D">
        <w:rPr>
          <w:sz w:val="28"/>
          <w:szCs w:val="28"/>
        </w:rPr>
        <w:t>муниципального района</w:t>
      </w:r>
      <w:r w:rsidR="004743E6">
        <w:rPr>
          <w:sz w:val="28"/>
          <w:szCs w:val="28"/>
        </w:rPr>
        <w:t xml:space="preserve"> </w:t>
      </w:r>
      <w:proofErr w:type="spellStart"/>
      <w:r w:rsidRPr="00D17F1D">
        <w:rPr>
          <w:sz w:val="28"/>
          <w:szCs w:val="28"/>
        </w:rPr>
        <w:t>Салаватский</w:t>
      </w:r>
      <w:proofErr w:type="spellEnd"/>
      <w:r w:rsidR="004743E6">
        <w:rPr>
          <w:sz w:val="28"/>
          <w:szCs w:val="28"/>
        </w:rPr>
        <w:t xml:space="preserve"> </w:t>
      </w:r>
      <w:r w:rsidRPr="00D17F1D">
        <w:rPr>
          <w:sz w:val="28"/>
          <w:szCs w:val="28"/>
        </w:rPr>
        <w:t>район</w:t>
      </w:r>
      <w:r w:rsidR="004743E6">
        <w:rPr>
          <w:sz w:val="28"/>
          <w:szCs w:val="28"/>
        </w:rPr>
        <w:t xml:space="preserve"> </w:t>
      </w:r>
      <w:r w:rsidRPr="00D17F1D">
        <w:rPr>
          <w:sz w:val="28"/>
          <w:szCs w:val="28"/>
        </w:rPr>
        <w:t>Республики</w:t>
      </w:r>
      <w:r w:rsidR="004743E6">
        <w:rPr>
          <w:sz w:val="28"/>
          <w:szCs w:val="28"/>
        </w:rPr>
        <w:t xml:space="preserve"> </w:t>
      </w:r>
      <w:r w:rsidRPr="00D17F1D">
        <w:rPr>
          <w:sz w:val="28"/>
          <w:szCs w:val="28"/>
        </w:rPr>
        <w:t>Башкортостан,</w:t>
      </w:r>
      <w:r w:rsidR="004743E6">
        <w:rPr>
          <w:sz w:val="28"/>
          <w:szCs w:val="28"/>
        </w:rPr>
        <w:t xml:space="preserve"> </w:t>
      </w:r>
      <w:r w:rsidR="006E61A4" w:rsidRPr="00D17F1D">
        <w:rPr>
          <w:spacing w:val="1"/>
          <w:sz w:val="28"/>
          <w:szCs w:val="28"/>
        </w:rPr>
        <w:t>заведующему с</w:t>
      </w:r>
      <w:r w:rsidRPr="00D17F1D">
        <w:rPr>
          <w:sz w:val="28"/>
          <w:szCs w:val="28"/>
        </w:rPr>
        <w:t>ектор</w:t>
      </w:r>
      <w:r w:rsidR="006E61A4" w:rsidRPr="00D17F1D">
        <w:rPr>
          <w:sz w:val="28"/>
          <w:szCs w:val="28"/>
        </w:rPr>
        <w:t>ом</w:t>
      </w:r>
      <w:r w:rsidR="004743E6">
        <w:rPr>
          <w:sz w:val="28"/>
          <w:szCs w:val="28"/>
        </w:rPr>
        <w:t xml:space="preserve"> </w:t>
      </w:r>
      <w:r w:rsidRPr="00D17F1D">
        <w:rPr>
          <w:sz w:val="28"/>
          <w:szCs w:val="28"/>
        </w:rPr>
        <w:t>по</w:t>
      </w:r>
      <w:r w:rsidR="004743E6">
        <w:rPr>
          <w:sz w:val="28"/>
          <w:szCs w:val="28"/>
        </w:rPr>
        <w:t xml:space="preserve"> </w:t>
      </w:r>
      <w:r w:rsidRPr="00D17F1D">
        <w:rPr>
          <w:sz w:val="28"/>
          <w:szCs w:val="28"/>
        </w:rPr>
        <w:t>управлению муниципальным имуществом Администрации муниципального района</w:t>
      </w:r>
      <w:r w:rsidR="004743E6">
        <w:rPr>
          <w:sz w:val="28"/>
          <w:szCs w:val="28"/>
        </w:rPr>
        <w:t xml:space="preserve"> </w:t>
      </w:r>
      <w:proofErr w:type="spellStart"/>
      <w:r w:rsidRPr="00D17F1D">
        <w:rPr>
          <w:sz w:val="28"/>
          <w:szCs w:val="28"/>
        </w:rPr>
        <w:lastRenderedPageBreak/>
        <w:t>Салаватский</w:t>
      </w:r>
      <w:proofErr w:type="spellEnd"/>
      <w:r w:rsidR="004743E6">
        <w:rPr>
          <w:sz w:val="28"/>
          <w:szCs w:val="28"/>
        </w:rPr>
        <w:t xml:space="preserve"> </w:t>
      </w:r>
      <w:r w:rsidRPr="00D17F1D">
        <w:rPr>
          <w:sz w:val="28"/>
          <w:szCs w:val="28"/>
        </w:rPr>
        <w:t>район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C90807" w:rsidRPr="00D17F1D" w:rsidRDefault="00C90807" w:rsidP="007352AC">
      <w:pPr>
        <w:pStyle w:val="a3"/>
        <w:numPr>
          <w:ilvl w:val="1"/>
          <w:numId w:val="4"/>
        </w:numPr>
        <w:ind w:left="0" w:firstLine="709"/>
        <w:rPr>
          <w:sz w:val="28"/>
          <w:szCs w:val="28"/>
        </w:rPr>
      </w:pPr>
      <w:r w:rsidRPr="00D17F1D">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C90807" w:rsidRPr="00D17F1D" w:rsidRDefault="00C90807" w:rsidP="007352AC">
      <w:pPr>
        <w:pStyle w:val="a3"/>
        <w:numPr>
          <w:ilvl w:val="1"/>
          <w:numId w:val="4"/>
        </w:numPr>
        <w:ind w:left="0" w:firstLine="709"/>
        <w:rPr>
          <w:sz w:val="28"/>
          <w:szCs w:val="28"/>
        </w:rPr>
      </w:pPr>
      <w:r w:rsidRPr="00D17F1D">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C90807" w:rsidRPr="00D17F1D" w:rsidRDefault="00C90807" w:rsidP="007352AC">
      <w:pPr>
        <w:pStyle w:val="a3"/>
        <w:numPr>
          <w:ilvl w:val="1"/>
          <w:numId w:val="4"/>
        </w:numPr>
        <w:ind w:left="0" w:firstLine="709"/>
        <w:rPr>
          <w:sz w:val="28"/>
          <w:szCs w:val="28"/>
        </w:rPr>
      </w:pPr>
      <w:r w:rsidRPr="00D17F1D">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C90807" w:rsidRPr="00D17F1D" w:rsidRDefault="00C90807" w:rsidP="007352AC">
      <w:pPr>
        <w:pStyle w:val="a3"/>
        <w:numPr>
          <w:ilvl w:val="1"/>
          <w:numId w:val="4"/>
        </w:numPr>
        <w:ind w:left="0" w:firstLine="709"/>
        <w:rPr>
          <w:sz w:val="28"/>
          <w:szCs w:val="28"/>
        </w:rPr>
      </w:pPr>
      <w:r w:rsidRPr="00D17F1D">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C90807" w:rsidRPr="00D17F1D" w:rsidRDefault="00C90807" w:rsidP="007352AC">
      <w:pPr>
        <w:pStyle w:val="a3"/>
        <w:numPr>
          <w:ilvl w:val="1"/>
          <w:numId w:val="4"/>
        </w:numPr>
        <w:ind w:left="0" w:firstLine="709"/>
        <w:rPr>
          <w:sz w:val="28"/>
          <w:szCs w:val="28"/>
        </w:rPr>
      </w:pPr>
      <w:r w:rsidRPr="00D17F1D">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90807" w:rsidRPr="00D17F1D" w:rsidRDefault="00C90807" w:rsidP="007352AC">
      <w:pPr>
        <w:pStyle w:val="a3"/>
        <w:numPr>
          <w:ilvl w:val="1"/>
          <w:numId w:val="4"/>
        </w:numPr>
        <w:ind w:left="0" w:firstLine="709"/>
        <w:rPr>
          <w:sz w:val="28"/>
          <w:szCs w:val="28"/>
        </w:rPr>
      </w:pPr>
      <w:r w:rsidRPr="00D17F1D">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C90807" w:rsidRPr="00D17F1D" w:rsidRDefault="00C90807" w:rsidP="007352AC">
      <w:pPr>
        <w:pStyle w:val="a3"/>
        <w:numPr>
          <w:ilvl w:val="1"/>
          <w:numId w:val="4"/>
        </w:numPr>
        <w:ind w:left="0" w:firstLine="709"/>
        <w:rPr>
          <w:sz w:val="28"/>
          <w:szCs w:val="28"/>
        </w:rPr>
      </w:pPr>
      <w:r w:rsidRPr="00D17F1D">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При реализации товаров в нестационарном торговом объекте должны быть документы, подтверждающие качество и безопасность </w:t>
      </w:r>
      <w:r w:rsidRPr="00D17F1D">
        <w:rPr>
          <w:sz w:val="28"/>
          <w:szCs w:val="28"/>
        </w:rPr>
        <w:lastRenderedPageBreak/>
        <w:t>продукции, в соответствии с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C90807" w:rsidRPr="00D17F1D" w:rsidRDefault="00C90807" w:rsidP="007352AC">
      <w:pPr>
        <w:pStyle w:val="a3"/>
        <w:numPr>
          <w:ilvl w:val="1"/>
          <w:numId w:val="4"/>
        </w:numPr>
        <w:ind w:left="0" w:firstLine="709"/>
        <w:rPr>
          <w:sz w:val="28"/>
          <w:szCs w:val="28"/>
        </w:rPr>
      </w:pPr>
      <w:r w:rsidRPr="00D17F1D">
        <w:rPr>
          <w:sz w:val="28"/>
          <w:szCs w:val="28"/>
        </w:rPr>
        <w:t>Работники нестационарных торговых объектов обязаны: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содержать нестационарные торговые объекты, торговое оборудование в чистоте;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предохранять товары от пыли, загрязнения;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иметь чистую форменную одежду;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C90807" w:rsidRPr="00D17F1D" w:rsidRDefault="00C90807" w:rsidP="007352AC">
      <w:pPr>
        <w:pStyle w:val="a3"/>
        <w:numPr>
          <w:ilvl w:val="1"/>
          <w:numId w:val="4"/>
        </w:numPr>
        <w:ind w:left="0" w:firstLine="709"/>
        <w:rPr>
          <w:sz w:val="28"/>
          <w:szCs w:val="28"/>
        </w:rPr>
      </w:pPr>
      <w:r w:rsidRPr="00D17F1D">
        <w:rPr>
          <w:sz w:val="28"/>
          <w:szCs w:val="28"/>
        </w:rPr>
        <w:t>Запрещаются: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C90807" w:rsidRPr="00D17F1D" w:rsidRDefault="00C90807" w:rsidP="007352AC">
      <w:pPr>
        <w:pStyle w:val="a3"/>
        <w:numPr>
          <w:ilvl w:val="1"/>
          <w:numId w:val="4"/>
        </w:numPr>
        <w:ind w:left="0" w:firstLine="709"/>
        <w:rPr>
          <w:sz w:val="28"/>
          <w:szCs w:val="28"/>
        </w:rPr>
      </w:pPr>
      <w:r w:rsidRPr="00D17F1D">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w:t>
      </w:r>
      <w:r w:rsidRPr="00D17F1D">
        <w:rPr>
          <w:sz w:val="28"/>
          <w:szCs w:val="28"/>
        </w:rPr>
        <w:lastRenderedPageBreak/>
        <w:t>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C90807" w:rsidRPr="00D17F1D" w:rsidRDefault="00C90807" w:rsidP="007352AC">
      <w:pPr>
        <w:pStyle w:val="a3"/>
        <w:numPr>
          <w:ilvl w:val="1"/>
          <w:numId w:val="4"/>
        </w:numPr>
        <w:ind w:left="0" w:firstLine="709"/>
        <w:rPr>
          <w:sz w:val="28"/>
          <w:szCs w:val="28"/>
        </w:rPr>
      </w:pPr>
      <w:r w:rsidRPr="00D17F1D">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br/>
      </w:r>
    </w:p>
    <w:p w:rsidR="00C90807" w:rsidRPr="00D17F1D" w:rsidRDefault="00C90807" w:rsidP="007352AC">
      <w:pPr>
        <w:pStyle w:val="a3"/>
        <w:numPr>
          <w:ilvl w:val="0"/>
          <w:numId w:val="4"/>
        </w:numPr>
        <w:ind w:left="0" w:firstLine="709"/>
        <w:jc w:val="center"/>
        <w:rPr>
          <w:b/>
          <w:sz w:val="28"/>
          <w:szCs w:val="28"/>
        </w:rPr>
      </w:pPr>
      <w:r w:rsidRPr="00D17F1D">
        <w:rPr>
          <w:b/>
          <w:sz w:val="28"/>
          <w:szCs w:val="28"/>
        </w:rPr>
        <w:t>Порядок размещения и эксплуатации нестационарных торговых объектов (объектов по оказанию услуг)</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proofErr w:type="gramStart"/>
      <w:r w:rsidRPr="00D17F1D">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roofErr w:type="gramEnd"/>
    </w:p>
    <w:p w:rsidR="00C90807" w:rsidRPr="00D17F1D" w:rsidRDefault="00C90807" w:rsidP="007352AC">
      <w:pPr>
        <w:pStyle w:val="a3"/>
        <w:numPr>
          <w:ilvl w:val="1"/>
          <w:numId w:val="4"/>
        </w:numPr>
        <w:ind w:left="0" w:firstLine="709"/>
        <w:rPr>
          <w:sz w:val="28"/>
          <w:szCs w:val="28"/>
        </w:rPr>
      </w:pPr>
      <w:r w:rsidRPr="00D17F1D">
        <w:rPr>
          <w:sz w:val="28"/>
          <w:szCs w:val="28"/>
        </w:rPr>
        <w:t xml:space="preserve">По итогам открытого конкурса между Администрацией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C90807" w:rsidRPr="00D17F1D" w:rsidRDefault="00C90807" w:rsidP="007352AC">
      <w:pPr>
        <w:pStyle w:val="a3"/>
        <w:numPr>
          <w:ilvl w:val="1"/>
          <w:numId w:val="4"/>
        </w:numPr>
        <w:ind w:left="0" w:firstLine="709"/>
        <w:rPr>
          <w:sz w:val="28"/>
          <w:szCs w:val="28"/>
        </w:rPr>
      </w:pPr>
      <w:r w:rsidRPr="00D17F1D">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 Башкортостан о прекращении договора или его продлении на иной срок, не превышающий семи лет.</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C90807" w:rsidRPr="00D17F1D" w:rsidRDefault="00C90807" w:rsidP="007352AC">
      <w:pPr>
        <w:pStyle w:val="a3"/>
        <w:numPr>
          <w:ilvl w:val="1"/>
          <w:numId w:val="4"/>
        </w:numPr>
        <w:ind w:left="0" w:firstLine="709"/>
        <w:rPr>
          <w:sz w:val="28"/>
          <w:szCs w:val="28"/>
        </w:rPr>
      </w:pPr>
      <w:r w:rsidRPr="00D17F1D">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C90807" w:rsidRPr="00D17F1D" w:rsidRDefault="00ED7389"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4.5. </w:t>
      </w:r>
      <w:r w:rsidR="00C90807" w:rsidRPr="00D17F1D">
        <w:rPr>
          <w:rFonts w:ascii="Times New Roman" w:hAnsi="Times New Roman" w:cs="Times New Roman"/>
          <w:sz w:val="28"/>
          <w:szCs w:val="28"/>
        </w:rPr>
        <w:t>Договор на размещение нестационарного торгового объекта заключается без проведения торгов в следующих случаях:</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0" w:name="P0014_1"/>
      <w:bookmarkEnd w:id="0"/>
      <w:r w:rsidRPr="00D17F1D">
        <w:rPr>
          <w:rFonts w:ascii="Times New Roman" w:hAnsi="Times New Roman" w:cs="Times New Roman"/>
          <w:sz w:val="28"/>
          <w:szCs w:val="28"/>
        </w:rPr>
        <w:lastRenderedPageBreak/>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1" w:name="P0015_1"/>
      <w:bookmarkEnd w:id="1"/>
      <w:r w:rsidRPr="00D17F1D">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2" w:name="P0016_1"/>
      <w:bookmarkEnd w:id="2"/>
      <w:r w:rsidRPr="00D17F1D">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3" w:name="P0017_1"/>
      <w:bookmarkEnd w:id="3"/>
      <w:r w:rsidRPr="00D17F1D">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4" w:name="P0018"/>
      <w:bookmarkStart w:id="5" w:name="P0018_1"/>
      <w:bookmarkEnd w:id="4"/>
      <w:bookmarkEnd w:id="5"/>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6" w:name="P0019"/>
      <w:bookmarkEnd w:id="6"/>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7" w:name="P0019_1"/>
      <w:bookmarkEnd w:id="7"/>
      <w:r w:rsidRPr="00D17F1D">
        <w:rPr>
          <w:rFonts w:ascii="Times New Roman" w:hAnsi="Times New Roman" w:cs="Times New Roman"/>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8" w:name="P001A_1"/>
      <w:bookmarkEnd w:id="8"/>
      <w:r w:rsidRPr="00D17F1D">
        <w:rPr>
          <w:rFonts w:ascii="Times New Roman" w:hAnsi="Times New Roman" w:cs="Times New Roman"/>
          <w:sz w:val="28"/>
          <w:szCs w:val="28"/>
        </w:rPr>
        <w:lastRenderedPageBreak/>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C90807" w:rsidRPr="00D17F1D" w:rsidRDefault="00ED7389"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4.6. </w:t>
      </w:r>
      <w:r w:rsidR="00C90807" w:rsidRPr="00D17F1D">
        <w:rPr>
          <w:rFonts w:ascii="Times New Roman" w:hAnsi="Times New Roman" w:cs="Times New Roman"/>
          <w:sz w:val="28"/>
          <w:szCs w:val="28"/>
        </w:rPr>
        <w:t>Действие настоящего Положения не распространяется на отношения, связанные с размещением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1) в пределах территорий розничных рынков;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2) при проведении ярмарок;</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4) в зданиях, строениях и сооружениях;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5) в которых оказываются бытовые услуги;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6) летних кафе и летних террас.</w:t>
      </w:r>
    </w:p>
    <w:p w:rsidR="00C90807" w:rsidRPr="00D17F1D" w:rsidRDefault="00C90807" w:rsidP="00C90807">
      <w:pPr>
        <w:ind w:left="1276" w:right="269" w:firstLine="709"/>
        <w:jc w:val="both"/>
        <w:rPr>
          <w:sz w:val="28"/>
        </w:rPr>
      </w:pPr>
    </w:p>
    <w:p w:rsidR="00C90807" w:rsidRPr="00D17F1D" w:rsidRDefault="00C90807"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ED7389" w:rsidRPr="00D17F1D" w:rsidRDefault="00ED7389" w:rsidP="00C90807">
      <w:pPr>
        <w:ind w:left="1276" w:right="269" w:firstLine="709"/>
        <w:jc w:val="both"/>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664"/>
      </w:tblGrid>
      <w:tr w:rsidR="00ED7389" w:rsidRPr="00D17F1D" w:rsidTr="006A2FD3">
        <w:tc>
          <w:tcPr>
            <w:tcW w:w="3681" w:type="dxa"/>
          </w:tcPr>
          <w:p w:rsidR="00ED7389" w:rsidRPr="00D17F1D" w:rsidRDefault="00ED7389" w:rsidP="006A2FD3">
            <w:pPr>
              <w:rPr>
                <w:rFonts w:ascii="Times New Roman" w:hAnsi="Times New Roman" w:cs="Times New Roman"/>
                <w:sz w:val="28"/>
              </w:rPr>
            </w:pPr>
          </w:p>
        </w:tc>
        <w:tc>
          <w:tcPr>
            <w:tcW w:w="5664" w:type="dxa"/>
          </w:tcPr>
          <w:p w:rsidR="003C58C0" w:rsidRDefault="003C58C0" w:rsidP="006A2FD3">
            <w:pPr>
              <w:rPr>
                <w:rFonts w:ascii="Times New Roman" w:hAnsi="Times New Roman" w:cs="Times New Roman"/>
                <w:sz w:val="28"/>
              </w:rPr>
            </w:pPr>
          </w:p>
          <w:p w:rsidR="003C58C0" w:rsidRDefault="003C58C0" w:rsidP="006A2FD3">
            <w:pPr>
              <w:rPr>
                <w:rFonts w:ascii="Times New Roman" w:hAnsi="Times New Roman" w:cs="Times New Roman"/>
                <w:sz w:val="28"/>
              </w:rPr>
            </w:pPr>
          </w:p>
          <w:p w:rsidR="00ED7389" w:rsidRPr="00D17F1D" w:rsidRDefault="005B2994" w:rsidP="006A2FD3">
            <w:pPr>
              <w:rPr>
                <w:rFonts w:ascii="Times New Roman" w:hAnsi="Times New Roman" w:cs="Times New Roman"/>
                <w:sz w:val="28"/>
              </w:rPr>
            </w:pPr>
            <w:r w:rsidRPr="00D17F1D">
              <w:rPr>
                <w:rFonts w:ascii="Times New Roman" w:hAnsi="Times New Roman" w:cs="Times New Roman"/>
                <w:sz w:val="28"/>
              </w:rPr>
              <w:lastRenderedPageBreak/>
              <w:t>Приложение № 2</w:t>
            </w:r>
          </w:p>
          <w:p w:rsidR="00ED7389" w:rsidRPr="00D17F1D" w:rsidRDefault="00ED7389" w:rsidP="006A2FD3">
            <w:pPr>
              <w:rPr>
                <w:rFonts w:ascii="Times New Roman" w:hAnsi="Times New Roman" w:cs="Times New Roman"/>
                <w:sz w:val="28"/>
              </w:rPr>
            </w:pPr>
            <w:r w:rsidRPr="00D17F1D">
              <w:rPr>
                <w:rFonts w:ascii="Times New Roman" w:hAnsi="Times New Roman" w:cs="Times New Roman"/>
                <w:sz w:val="28"/>
              </w:rPr>
              <w:t xml:space="preserve">к постановлению Администрации сельского поселения </w:t>
            </w:r>
            <w:proofErr w:type="spellStart"/>
            <w:r w:rsidR="008C7181" w:rsidRPr="00D17F1D">
              <w:rPr>
                <w:rFonts w:ascii="Times New Roman" w:hAnsi="Times New Roman" w:cs="Times New Roman"/>
                <w:sz w:val="28"/>
              </w:rPr>
              <w:t>Таймеевский</w:t>
            </w:r>
            <w:proofErr w:type="spellEnd"/>
            <w:r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ED7389" w:rsidRPr="00D17F1D" w:rsidRDefault="00ED7389" w:rsidP="006A2FD3">
            <w:pPr>
              <w:rPr>
                <w:rFonts w:ascii="Times New Roman" w:hAnsi="Times New Roman" w:cs="Times New Roman"/>
                <w:sz w:val="28"/>
              </w:rPr>
            </w:pPr>
            <w:r w:rsidRPr="00D17F1D">
              <w:rPr>
                <w:rFonts w:ascii="Times New Roman" w:hAnsi="Times New Roman" w:cs="Times New Roman"/>
                <w:sz w:val="28"/>
              </w:rPr>
              <w:t>от</w:t>
            </w:r>
            <w:r w:rsidR="004743E6">
              <w:rPr>
                <w:rFonts w:ascii="Times New Roman" w:hAnsi="Times New Roman" w:cs="Times New Roman"/>
                <w:sz w:val="28"/>
              </w:rPr>
              <w:t xml:space="preserve"> 11 марта</w:t>
            </w:r>
            <w:r w:rsidRPr="00D17F1D">
              <w:rPr>
                <w:rFonts w:ascii="Times New Roman" w:hAnsi="Times New Roman" w:cs="Times New Roman"/>
                <w:sz w:val="28"/>
              </w:rPr>
              <w:t xml:space="preserve"> 2025 г. № </w:t>
            </w:r>
            <w:r w:rsidR="004743E6">
              <w:rPr>
                <w:rFonts w:ascii="Times New Roman" w:hAnsi="Times New Roman" w:cs="Times New Roman"/>
                <w:sz w:val="28"/>
              </w:rPr>
              <w:t xml:space="preserve"> 14</w:t>
            </w:r>
          </w:p>
          <w:p w:rsidR="00ED7389" w:rsidRPr="00D17F1D" w:rsidRDefault="00ED7389" w:rsidP="006A2FD3">
            <w:pPr>
              <w:jc w:val="both"/>
              <w:rPr>
                <w:rFonts w:ascii="Times New Roman" w:hAnsi="Times New Roman" w:cs="Times New Roman"/>
                <w:sz w:val="28"/>
              </w:rPr>
            </w:pPr>
          </w:p>
        </w:tc>
      </w:tr>
    </w:tbl>
    <w:p w:rsidR="00ED7389" w:rsidRPr="00D17F1D" w:rsidRDefault="00ED7389" w:rsidP="00ED7389">
      <w:pPr>
        <w:ind w:right="269"/>
        <w:rPr>
          <w:sz w:val="28"/>
        </w:rPr>
      </w:pPr>
    </w:p>
    <w:p w:rsidR="00ED7389" w:rsidRPr="00D17F1D" w:rsidRDefault="00ED7389" w:rsidP="00ED7389">
      <w:pPr>
        <w:spacing w:after="0" w:line="240" w:lineRule="auto"/>
        <w:jc w:val="center"/>
        <w:rPr>
          <w:rFonts w:ascii="Times New Roman" w:hAnsi="Times New Roman" w:cs="Times New Roman"/>
          <w:b/>
          <w:sz w:val="28"/>
        </w:rPr>
      </w:pPr>
      <w:r w:rsidRPr="00D17F1D">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C7181" w:rsidRPr="00D17F1D">
        <w:rPr>
          <w:rFonts w:ascii="Times New Roman" w:hAnsi="Times New Roman" w:cs="Times New Roman"/>
          <w:b/>
          <w:sz w:val="28"/>
        </w:rPr>
        <w:t>Таймеевский</w:t>
      </w:r>
      <w:proofErr w:type="spellEnd"/>
      <w:r w:rsidRPr="00D17F1D">
        <w:rPr>
          <w:rFonts w:ascii="Times New Roman" w:hAnsi="Times New Roman" w:cs="Times New Roman"/>
          <w:b/>
          <w:sz w:val="28"/>
        </w:rPr>
        <w:t xml:space="preserve"> сельсовет муниципального района Салаватский район Республики Башкортостан</w:t>
      </w:r>
    </w:p>
    <w:p w:rsidR="00ED7389" w:rsidRPr="00D17F1D" w:rsidRDefault="00ED7389" w:rsidP="00ED7389">
      <w:pPr>
        <w:ind w:right="269"/>
        <w:rPr>
          <w:sz w:val="28"/>
        </w:rPr>
      </w:pPr>
      <w:bookmarkStart w:id="9" w:name="_GoBack"/>
      <w:bookmarkEnd w:id="9"/>
    </w:p>
    <w:p w:rsidR="00ED7389" w:rsidRPr="00D17F1D" w:rsidRDefault="00ED7389" w:rsidP="00ED7389">
      <w:pPr>
        <w:pStyle w:val="a3"/>
        <w:numPr>
          <w:ilvl w:val="0"/>
          <w:numId w:val="6"/>
        </w:numPr>
        <w:rPr>
          <w:sz w:val="28"/>
          <w:szCs w:val="28"/>
        </w:rPr>
      </w:pPr>
      <w:r w:rsidRPr="00D17F1D">
        <w:rPr>
          <w:sz w:val="28"/>
          <w:szCs w:val="28"/>
        </w:rPr>
        <w:t>Абзац 25 пункта 4 изложить в следующей редакции:</w:t>
      </w:r>
    </w:p>
    <w:p w:rsidR="00ED7389" w:rsidRPr="00D17F1D" w:rsidRDefault="00ED7389" w:rsidP="00ED7389">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ED7389" w:rsidRPr="00D17F1D" w:rsidRDefault="00ED7389" w:rsidP="00ED7389">
      <w:pPr>
        <w:spacing w:after="0" w:line="240" w:lineRule="auto"/>
        <w:rPr>
          <w:rFonts w:ascii="Times New Roman" w:hAnsi="Times New Roman" w:cs="Times New Roman"/>
          <w:sz w:val="28"/>
          <w:szCs w:val="28"/>
        </w:rPr>
      </w:pPr>
    </w:p>
    <w:tbl>
      <w:tblPr>
        <w:tblStyle w:val="a5"/>
        <w:tblW w:w="0" w:type="auto"/>
        <w:tblInd w:w="-5" w:type="dxa"/>
        <w:tblLook w:val="04A0"/>
      </w:tblPr>
      <w:tblGrid>
        <w:gridCol w:w="993"/>
        <w:gridCol w:w="3780"/>
        <w:gridCol w:w="3307"/>
        <w:gridCol w:w="1270"/>
      </w:tblGrid>
      <w:tr w:rsidR="005B2994" w:rsidRPr="00D17F1D" w:rsidTr="005B2994">
        <w:tc>
          <w:tcPr>
            <w:tcW w:w="993"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w:t>
            </w:r>
          </w:p>
        </w:tc>
        <w:tc>
          <w:tcPr>
            <w:tcW w:w="3780" w:type="dxa"/>
            <w:tcBorders>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Наименование критерия</w:t>
            </w:r>
          </w:p>
        </w:tc>
        <w:tc>
          <w:tcPr>
            <w:tcW w:w="3307"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Индикатор оценки критерия</w:t>
            </w:r>
          </w:p>
        </w:tc>
        <w:tc>
          <w:tcPr>
            <w:tcW w:w="1270"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Баллы</w:t>
            </w:r>
          </w:p>
        </w:tc>
      </w:tr>
      <w:tr w:rsidR="005B2994" w:rsidRPr="00D17F1D" w:rsidTr="005B2994">
        <w:tc>
          <w:tcPr>
            <w:tcW w:w="993"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Внешний вид и оформление объекта:</w:t>
            </w: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ED7389" w:rsidRPr="00D17F1D" w:rsidRDefault="00ED7389" w:rsidP="005B2994">
            <w:pPr>
              <w:jc w:val="center"/>
              <w:rPr>
                <w:rFonts w:ascii="Times New Roman" w:hAnsi="Times New Roman" w:cs="Times New Roman"/>
                <w:sz w:val="24"/>
                <w:szCs w:val="24"/>
              </w:rPr>
            </w:pPr>
          </w:p>
        </w:tc>
        <w:tc>
          <w:tcPr>
            <w:tcW w:w="3307" w:type="dxa"/>
            <w:vMerge w:val="restart"/>
            <w:tcBorders>
              <w:lef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rsidR="00ED7389" w:rsidRPr="00D17F1D" w:rsidRDefault="00ED7389" w:rsidP="005B2994">
            <w:pPr>
              <w:jc w:val="center"/>
              <w:rPr>
                <w:rFonts w:ascii="Times New Roman" w:hAnsi="Times New Roman" w:cs="Times New Roman"/>
                <w:sz w:val="24"/>
                <w:szCs w:val="24"/>
              </w:rPr>
            </w:pPr>
          </w:p>
        </w:tc>
        <w:tc>
          <w:tcPr>
            <w:tcW w:w="1270"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p>
        </w:tc>
        <w:tc>
          <w:tcPr>
            <w:tcW w:w="1270" w:type="dxa"/>
            <w:vMerge/>
            <w:tcBorders>
              <w:bottom w:val="single" w:sz="4" w:space="0" w:color="auto"/>
            </w:tcBorders>
          </w:tcPr>
          <w:p w:rsidR="00ED7389" w:rsidRPr="00D17F1D" w:rsidRDefault="00ED7389" w:rsidP="005B2994">
            <w:pPr>
              <w:jc w:val="center"/>
              <w:rPr>
                <w:rFonts w:ascii="Times New Roman" w:hAnsi="Times New Roman" w:cs="Times New Roman"/>
                <w:sz w:val="24"/>
                <w:szCs w:val="24"/>
              </w:rPr>
            </w:pP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2</w:t>
            </w:r>
          </w:p>
        </w:tc>
        <w:tc>
          <w:tcPr>
            <w:tcW w:w="3780" w:type="dxa"/>
            <w:vMerge w:val="restart"/>
            <w:tcBorders>
              <w:top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Наличие торгово-технологического оборудования сроком выпуска:</w:t>
            </w: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не более 2-х лет</w:t>
            </w:r>
          </w:p>
          <w:p w:rsidR="00ED7389" w:rsidRPr="00D17F1D" w:rsidRDefault="00ED7389" w:rsidP="005B2994">
            <w:pPr>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w:t>
            </w:r>
          </w:p>
        </w:tc>
        <w:tc>
          <w:tcPr>
            <w:tcW w:w="3780"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Наличие ассортиментного перечня планируемой к реализации</w:t>
            </w:r>
          </w:p>
        </w:tc>
        <w:tc>
          <w:tcPr>
            <w:tcW w:w="1270" w:type="dxa"/>
            <w:tcBorders>
              <w:top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4</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8</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xml:space="preserve">Планируемый уровень среднемесячной заработной платы </w:t>
            </w:r>
            <w:r w:rsidRPr="00D17F1D">
              <w:rPr>
                <w:rFonts w:ascii="Times New Roman" w:hAnsi="Times New Roman" w:cs="Times New Roman"/>
                <w:sz w:val="24"/>
                <w:szCs w:val="24"/>
              </w:rPr>
              <w:lastRenderedPageBreak/>
              <w:t>работников</w:t>
            </w:r>
          </w:p>
        </w:tc>
        <w:tc>
          <w:tcPr>
            <w:tcW w:w="3307" w:type="dxa"/>
            <w:tcBorders>
              <w:top w:val="single" w:sz="4" w:space="0" w:color="auto"/>
              <w:left w:val="single" w:sz="4" w:space="0" w:color="auto"/>
              <w:bottom w:val="nil"/>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lastRenderedPageBreak/>
              <w:t>свыше 2</w:t>
            </w:r>
            <w:r w:rsidR="001759A2" w:rsidRPr="00D17F1D">
              <w:rPr>
                <w:rFonts w:ascii="Times New Roman" w:hAnsi="Times New Roman" w:cs="Times New Roman"/>
                <w:sz w:val="24"/>
                <w:szCs w:val="24"/>
              </w:rPr>
              <w:t>6</w:t>
            </w:r>
            <w:r w:rsidRPr="00D17F1D">
              <w:rPr>
                <w:rFonts w:ascii="Times New Roman" w:hAnsi="Times New Roman" w:cs="Times New Roman"/>
                <w:sz w:val="24"/>
                <w:szCs w:val="24"/>
              </w:rPr>
              <w:t xml:space="preserve"> тыс. руб.</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t xml:space="preserve">от </w:t>
            </w:r>
            <w:r w:rsidR="001759A2" w:rsidRPr="00D17F1D">
              <w:rPr>
                <w:rFonts w:ascii="Times New Roman" w:hAnsi="Times New Roman" w:cs="Times New Roman"/>
                <w:sz w:val="24"/>
                <w:szCs w:val="24"/>
              </w:rPr>
              <w:t>20</w:t>
            </w:r>
            <w:r w:rsidRPr="00D17F1D">
              <w:rPr>
                <w:rFonts w:ascii="Times New Roman" w:hAnsi="Times New Roman" w:cs="Times New Roman"/>
                <w:sz w:val="24"/>
                <w:szCs w:val="24"/>
              </w:rPr>
              <w:t xml:space="preserve"> до 2</w:t>
            </w:r>
            <w:r w:rsidR="001759A2" w:rsidRPr="00D17F1D">
              <w:rPr>
                <w:rFonts w:ascii="Times New Roman" w:hAnsi="Times New Roman" w:cs="Times New Roman"/>
                <w:sz w:val="24"/>
                <w:szCs w:val="24"/>
              </w:rPr>
              <w:t>6</w:t>
            </w:r>
            <w:r w:rsidRPr="00D17F1D">
              <w:rPr>
                <w:rFonts w:ascii="Times New Roman" w:hAnsi="Times New Roman" w:cs="Times New Roman"/>
                <w:sz w:val="24"/>
                <w:szCs w:val="24"/>
              </w:rPr>
              <w:t xml:space="preserve"> тыс. руб.</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8</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t xml:space="preserve">до </w:t>
            </w:r>
            <w:r w:rsidR="001759A2" w:rsidRPr="00D17F1D">
              <w:rPr>
                <w:rFonts w:ascii="Times New Roman" w:hAnsi="Times New Roman" w:cs="Times New Roman"/>
                <w:sz w:val="24"/>
                <w:szCs w:val="24"/>
              </w:rPr>
              <w:t>20</w:t>
            </w:r>
            <w:r w:rsidRPr="00D17F1D">
              <w:rPr>
                <w:rFonts w:ascii="Times New Roman" w:hAnsi="Times New Roman" w:cs="Times New Roman"/>
                <w:sz w:val="24"/>
                <w:szCs w:val="24"/>
              </w:rPr>
              <w:t xml:space="preserve"> тыс. руб.</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lastRenderedPageBreak/>
              <w:t>6</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60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45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40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30</w:t>
            </w:r>
          </w:p>
        </w:tc>
      </w:tr>
    </w:tbl>
    <w:p w:rsidR="00ED7389" w:rsidRPr="00D17F1D" w:rsidRDefault="00ED7389" w:rsidP="00ED7389">
      <w:pPr>
        <w:ind w:left="360" w:right="269"/>
        <w:rPr>
          <w:sz w:val="28"/>
        </w:rPr>
      </w:pPr>
    </w:p>
    <w:p w:rsidR="005B2994" w:rsidRPr="00D17F1D" w:rsidRDefault="00317BBC" w:rsidP="005B2994">
      <w:pPr>
        <w:pStyle w:val="a3"/>
        <w:numPr>
          <w:ilvl w:val="0"/>
          <w:numId w:val="6"/>
        </w:numPr>
        <w:ind w:right="269"/>
        <w:rPr>
          <w:sz w:val="28"/>
        </w:rPr>
      </w:pPr>
      <w:r w:rsidRPr="00D17F1D">
        <w:rPr>
          <w:sz w:val="28"/>
        </w:rPr>
        <w:t>П</w:t>
      </w:r>
      <w:r w:rsidR="005B2994" w:rsidRPr="00D17F1D">
        <w:rPr>
          <w:sz w:val="28"/>
        </w:rPr>
        <w:t xml:space="preserve">ункт 4 </w:t>
      </w:r>
      <w:r w:rsidRPr="00D17F1D">
        <w:rPr>
          <w:sz w:val="28"/>
        </w:rPr>
        <w:t>дополнить абзацами</w:t>
      </w:r>
      <w:r w:rsidR="005B2994" w:rsidRPr="00D17F1D">
        <w:rPr>
          <w:sz w:val="28"/>
        </w:rPr>
        <w:t xml:space="preserve"> следующего содержания:</w:t>
      </w:r>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5B2994" w:rsidRPr="005B2994" w:rsidRDefault="005B2994" w:rsidP="005B2994">
      <w:pPr>
        <w:spacing w:after="0" w:line="240" w:lineRule="auto"/>
        <w:ind w:firstLine="709"/>
        <w:jc w:val="both"/>
        <w:rPr>
          <w:rFonts w:ascii="Times New Roman" w:hAnsi="Times New Roman" w:cs="Times New Roman"/>
          <w:sz w:val="36"/>
        </w:rPr>
      </w:pPr>
      <w:r w:rsidRPr="00D17F1D">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Pr="00C90807" w:rsidRDefault="00C90807" w:rsidP="00C90807">
      <w:pPr>
        <w:spacing w:after="0" w:line="240" w:lineRule="auto"/>
        <w:ind w:left="-426" w:firstLine="426"/>
        <w:rPr>
          <w:rFonts w:ascii="Times New Roman" w:hAnsi="Times New Roman" w:cs="Times New Roman"/>
          <w:sz w:val="28"/>
        </w:rPr>
      </w:pPr>
    </w:p>
    <w:sectPr w:rsidR="00C90807" w:rsidRPr="00C90807" w:rsidSect="00FA3AB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4">
    <w:nsid w:val="21806BFA"/>
    <w:multiLevelType w:val="multilevel"/>
    <w:tmpl w:val="B8AA06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B25606C"/>
    <w:multiLevelType w:val="hybridMultilevel"/>
    <w:tmpl w:val="CE8E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6A086F"/>
    <w:multiLevelType w:val="multilevel"/>
    <w:tmpl w:val="97042000"/>
    <w:lvl w:ilvl="0">
      <w:start w:val="3"/>
      <w:numFmt w:val="decimal"/>
      <w:lvlText w:val="%1"/>
      <w:lvlJc w:val="left"/>
      <w:pPr>
        <w:ind w:left="375" w:hanging="375"/>
      </w:pPr>
      <w:rPr>
        <w:rFonts w:hint="default"/>
      </w:rPr>
    </w:lvl>
    <w:lvl w:ilvl="1">
      <w:start w:val="3"/>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9">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5"/>
  </w:num>
  <w:num w:numId="5">
    <w:abstractNumId w:val="6"/>
  </w:num>
  <w:num w:numId="6">
    <w:abstractNumId w:val="9"/>
  </w:num>
  <w:num w:numId="7">
    <w:abstractNumId w:val="7"/>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90314"/>
    <w:rsid w:val="00172B8E"/>
    <w:rsid w:val="001759A2"/>
    <w:rsid w:val="001D323A"/>
    <w:rsid w:val="002056B6"/>
    <w:rsid w:val="00271A62"/>
    <w:rsid w:val="002E1C8E"/>
    <w:rsid w:val="00317BBC"/>
    <w:rsid w:val="003C58C0"/>
    <w:rsid w:val="0043327E"/>
    <w:rsid w:val="004743E6"/>
    <w:rsid w:val="004C28E2"/>
    <w:rsid w:val="00574023"/>
    <w:rsid w:val="005B2994"/>
    <w:rsid w:val="006E61A4"/>
    <w:rsid w:val="006F58AA"/>
    <w:rsid w:val="007352AC"/>
    <w:rsid w:val="00737EAF"/>
    <w:rsid w:val="007F0449"/>
    <w:rsid w:val="00801001"/>
    <w:rsid w:val="008C7181"/>
    <w:rsid w:val="008D33F4"/>
    <w:rsid w:val="008D3EB8"/>
    <w:rsid w:val="0092312E"/>
    <w:rsid w:val="009C782E"/>
    <w:rsid w:val="009E1EB7"/>
    <w:rsid w:val="00A6607F"/>
    <w:rsid w:val="00A90314"/>
    <w:rsid w:val="00C71B38"/>
    <w:rsid w:val="00C90807"/>
    <w:rsid w:val="00CD5454"/>
    <w:rsid w:val="00CE4291"/>
    <w:rsid w:val="00D17F1D"/>
    <w:rsid w:val="00E37942"/>
    <w:rsid w:val="00E504D7"/>
    <w:rsid w:val="00ED7389"/>
    <w:rsid w:val="00F42CFE"/>
    <w:rsid w:val="00FA3AB6"/>
    <w:rsid w:val="00FC4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ymeevo33s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5212</Words>
  <Characters>29711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2025-03-11T11:01:00Z</cp:lastPrinted>
  <dcterms:created xsi:type="dcterms:W3CDTF">2025-03-11T09:51:00Z</dcterms:created>
  <dcterms:modified xsi:type="dcterms:W3CDTF">2025-03-11T11:12:00Z</dcterms:modified>
</cp:coreProperties>
</file>