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"/>
        <w:tblOverlap w:val="never"/>
        <w:tblW w:w="10060" w:type="dxa"/>
        <w:tblLook w:val="04A0" w:firstRow="1" w:lastRow="0" w:firstColumn="1" w:lastColumn="0" w:noHBand="0" w:noVBand="1"/>
      </w:tblPr>
      <w:tblGrid>
        <w:gridCol w:w="4277"/>
        <w:gridCol w:w="1498"/>
        <w:gridCol w:w="4285"/>
      </w:tblGrid>
      <w:tr w:rsidR="003606AE" w:rsidRPr="003606AE" w:rsidTr="008A64F6">
        <w:trPr>
          <w:trHeight w:val="1353"/>
        </w:trPr>
        <w:tc>
          <w:tcPr>
            <w:tcW w:w="4277" w:type="dxa"/>
            <w:hideMark/>
          </w:tcPr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Башкортостан Республика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en-US" w:eastAsia="ar-SA"/>
              </w:rPr>
              <w:t>h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ы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Салауат районы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муни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ц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и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пал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ь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 xml:space="preserve"> районын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ың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 xml:space="preserve"> 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Таймый ауыл советы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ауыл биләмә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en-US" w:eastAsia="ar-SA"/>
              </w:rPr>
              <w:t>h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е Хакимиәте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606AE" w:rsidRPr="003606AE" w:rsidRDefault="003606AE" w:rsidP="003606A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606A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A6551A" wp14:editId="6B1BA04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hideMark/>
          </w:tcPr>
          <w:p w:rsidR="003606AE" w:rsidRPr="003606AE" w:rsidRDefault="003606AE" w:rsidP="003606AE">
            <w:pPr>
              <w:spacing w:after="0" w:line="240" w:lineRule="auto"/>
              <w:ind w:left="-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Республика  Башкортостан</w:t>
            </w:r>
            <w:proofErr w:type="gramEnd"/>
          </w:p>
          <w:p w:rsidR="003606AE" w:rsidRPr="003606AE" w:rsidRDefault="003606AE" w:rsidP="003606AE">
            <w:pPr>
              <w:spacing w:after="0" w:line="240" w:lineRule="auto"/>
              <w:ind w:left="-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Администрация сельского поселения</w:t>
            </w:r>
          </w:p>
          <w:p w:rsidR="003606AE" w:rsidRPr="003606AE" w:rsidRDefault="003606AE" w:rsidP="003606AE">
            <w:pPr>
              <w:spacing w:after="0" w:line="240" w:lineRule="auto"/>
              <w:ind w:left="-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>Таймеевский сельсовет</w:t>
            </w:r>
          </w:p>
          <w:p w:rsidR="003606AE" w:rsidRPr="003606AE" w:rsidRDefault="003606AE" w:rsidP="003606AE">
            <w:pPr>
              <w:spacing w:after="0" w:line="240" w:lineRule="auto"/>
              <w:ind w:left="-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3606AE" w:rsidRPr="003606AE" w:rsidRDefault="003606AE" w:rsidP="003606AE">
            <w:pPr>
              <w:spacing w:after="0" w:line="240" w:lineRule="auto"/>
              <w:ind w:left="-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Салаватский</w:t>
            </w:r>
            <w:proofErr w:type="spellEnd"/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район</w:t>
            </w:r>
          </w:p>
        </w:tc>
      </w:tr>
      <w:tr w:rsidR="003606AE" w:rsidRPr="003606AE" w:rsidTr="008A64F6">
        <w:trPr>
          <w:trHeight w:val="1175"/>
        </w:trPr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 xml:space="preserve">452484, Таймый ауылы, 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>ҙ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tt-RU" w:eastAsia="ar-SA"/>
              </w:rPr>
              <w:t xml:space="preserve">әк </w:t>
            </w: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3606AE" w:rsidRPr="003606AE" w:rsidRDefault="003606AE" w:rsidP="003606A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 xml:space="preserve">452484, с.Таймеево, </w:t>
            </w:r>
          </w:p>
          <w:p w:rsidR="003606AE" w:rsidRPr="003606AE" w:rsidRDefault="003606AE" w:rsidP="003606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sz w:val="20"/>
                <w:szCs w:val="20"/>
                <w:lang w:val="be-BY" w:eastAsia="ar-SA"/>
              </w:rPr>
              <w:t xml:space="preserve">ул. Центральная, 33 </w:t>
            </w:r>
          </w:p>
          <w:p w:rsidR="003606AE" w:rsidRPr="003606AE" w:rsidRDefault="003606AE" w:rsidP="003606AE">
            <w:pPr>
              <w:spacing w:after="0" w:line="240" w:lineRule="auto"/>
              <w:ind w:left="-2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606AE" w:rsidRPr="003606AE" w:rsidRDefault="003606AE" w:rsidP="003606AE">
      <w:pPr>
        <w:spacing w:after="0" w:line="240" w:lineRule="auto"/>
        <w:rPr>
          <w:rFonts w:ascii="Times New Roman" w:eastAsia="SimSun" w:hAnsi="Times New Roman" w:cs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606AE" w:rsidRPr="003606AE" w:rsidTr="008A64F6">
        <w:trPr>
          <w:trHeight w:val="1967"/>
        </w:trPr>
        <w:tc>
          <w:tcPr>
            <w:tcW w:w="10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06AE" w:rsidRPr="003606AE" w:rsidRDefault="003606AE" w:rsidP="003606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be-BY" w:eastAsia="ar-SA"/>
              </w:rPr>
            </w:pPr>
            <w:r w:rsidRPr="003606AE">
              <w:rPr>
                <w:rFonts w:ascii="Times New Roman" w:eastAsia="SimSun" w:hAnsi="Times New Roman" w:cs="Times New Roman"/>
                <w:b/>
                <w:color w:val="333300"/>
                <w:sz w:val="28"/>
                <w:szCs w:val="28"/>
                <w:lang w:val="tt-RU" w:eastAsia="ar-SA"/>
              </w:rPr>
              <w:t>Ҡ</w:t>
            </w:r>
            <w:r w:rsidRPr="003606A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be-BY" w:eastAsia="ar-SA"/>
              </w:rPr>
              <w:t xml:space="preserve">  А Р А Р                                        №                       ПОСТАНОВЛЕНИЕ</w:t>
            </w:r>
          </w:p>
          <w:p w:rsidR="003606AE" w:rsidRPr="003606AE" w:rsidRDefault="003606AE" w:rsidP="003606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be-BY" w:eastAsia="ar-SA"/>
              </w:rPr>
            </w:pPr>
            <w:r w:rsidRPr="003606AE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  <w:r w:rsidR="000E17F0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                       </w:t>
            </w:r>
            <w:proofErr w:type="gramStart"/>
            <w:r w:rsidR="00366DEF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июн</w:t>
            </w:r>
            <w:r w:rsidRPr="003606AE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я  2026</w:t>
            </w:r>
            <w:proofErr w:type="gramEnd"/>
            <w:r w:rsidRPr="003606AE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:rsidR="003606AE" w:rsidRPr="003606AE" w:rsidRDefault="00182EC1" w:rsidP="003606AE">
            <w:pPr>
              <w:tabs>
                <w:tab w:val="left" w:pos="3120"/>
              </w:tabs>
              <w:spacing w:after="0" w:line="240" w:lineRule="auto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</w:t>
            </w:r>
            <w:r w:rsidR="007C39F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0E17F0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ПРОЕКТ</w:t>
            </w:r>
            <w:bookmarkStart w:id="0" w:name="_GoBack"/>
            <w:bookmarkEnd w:id="0"/>
            <w:r w:rsidR="007C39F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</w:t>
            </w:r>
          </w:p>
          <w:p w:rsidR="003606AE" w:rsidRPr="003606AE" w:rsidRDefault="003606AE" w:rsidP="003606A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606AE" w:rsidRPr="003606AE" w:rsidRDefault="003606AE" w:rsidP="0036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bookmarkStart w:id="1" w:name="_Hlk189473659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оценки коррупционных рисков при осуществлении закупок </w:t>
      </w:r>
      <w:bookmarkStart w:id="2" w:name="_Hlk230101526"/>
      <w:bookmarkEnd w:id="1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сельского поселения </w:t>
      </w:r>
      <w:proofErr w:type="spell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Таймеевский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bookmarkEnd w:id="2"/>
    </w:p>
    <w:p w:rsidR="003606AE" w:rsidRPr="003606AE" w:rsidRDefault="003606AE" w:rsidP="0036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AE" w:rsidRPr="003606AE" w:rsidRDefault="003606AE" w:rsidP="00360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80752370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Руководствуясь положениями Федерального закона от 25.12.2008 № 273‑ФЗ «О противодействии коррупции», на основании Методических рекомендаций по выявлению и минимизации коррупционных рисков при  осуществлении закупок товаров, работ, услуг для обеспечения государственных и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муниципальных нужд, разработанны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Министерством труда и социальной защиты Российской Федерации, по проведению в федеральных государственных органах, органах государственной власти субъектов  Российской Федерации, органах местного самоуправления, государственных внебюджетных фондах и иных организациях, осуществ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ляющих за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купки в соответс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тви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Федеральным законом от 05.04.2013 № 44‑ФЗ «О контрактной системе в сфере закупок товаров, работ, услуг для обеспечения государственных и муниципальных нужд»</w:t>
      </w:r>
      <w:bookmarkEnd w:id="3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Федеральным законом от 18.07.2011 года № 223-ФЗ «О закупках  товаров, работ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услуг отдельными видами юридических лиц», дл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предотвращения личной заинтере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сованности государстве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нных и муниципальных служащих, 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работников при осуществлении таких закупок, которая приводит или может привести к конфликту интересов, Администрация сельского поселения </w:t>
      </w:r>
      <w:proofErr w:type="spell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Таймеевский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сельсовет муниципального района Республики Башкортостан</w:t>
      </w:r>
    </w:p>
    <w:p w:rsidR="003606AE" w:rsidRPr="003606AE" w:rsidRDefault="003606AE" w:rsidP="0036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606AE" w:rsidRPr="003606AE" w:rsidRDefault="003606AE" w:rsidP="0036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AE" w:rsidRPr="003606AE" w:rsidRDefault="003606AE" w:rsidP="003606AE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"/>
      <w:proofErr w:type="gram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 Порядок</w:t>
      </w:r>
      <w:proofErr w:type="gramEnd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оценки коррупционных рисков при осуществлении закупок 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А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дминистрации сельского поселения </w:t>
      </w:r>
      <w:proofErr w:type="spell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Таймеевский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сельсовет муниципального района </w:t>
      </w:r>
      <w:proofErr w:type="spellStart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Салаватский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 Республики Ба</w:t>
      </w:r>
      <w:r w:rsidR="00F31A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шкортостан согласно приложению</w:t>
      </w: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"/>
    <w:p w:rsidR="003606AE" w:rsidRPr="00366DEF" w:rsidRDefault="003606AE" w:rsidP="00D9373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 настоящее постановление на официальном сайте администрации сельского поселения </w:t>
      </w:r>
      <w:proofErr w:type="spellStart"/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Таймеевский</w:t>
      </w:r>
      <w:proofErr w:type="spellEnd"/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r w:rsidR="00366DEF" w:rsidRPr="00366DEF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366DEF" w:rsidRPr="00366DEF">
        <w:rPr>
          <w:rFonts w:ascii="Times New Roman" w:hAnsi="Times New Roman" w:cs="Times New Roman"/>
          <w:sz w:val="24"/>
          <w:szCs w:val="24"/>
        </w:rPr>
        <w:t>адресу:  </w:t>
      </w:r>
      <w:hyperlink r:id="rId9" w:history="1">
        <w:r w:rsidR="00366DEF" w:rsidRPr="00366DEF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https://taymeevo33sp.ru/</w:t>
        </w:r>
        <w:proofErr w:type="gramEnd"/>
      </w:hyperlink>
      <w:r w:rsidRP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6AE" w:rsidRPr="003606AE" w:rsidRDefault="003606AE" w:rsidP="003606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3606AE" w:rsidRPr="003606AE" w:rsidRDefault="003606AE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Default="003606AE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</w:t>
      </w:r>
      <w:r w:rsid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 </w:t>
      </w:r>
      <w:proofErr w:type="spellStart"/>
      <w:r w:rsidR="0036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Ишмухаметова</w:t>
      </w:r>
      <w:proofErr w:type="spellEnd"/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C46E0" w:rsidRDefault="007C46E0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Default="007C46E0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Default="007C46E0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Default="007C46E0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3606AE" w:rsidP="007C4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7C46E0"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7C46E0"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                                                                                                                                  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района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июня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оценки коррупционных рисков при осуществлении закупок в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МР </w:t>
      </w:r>
      <w:proofErr w:type="spellStart"/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Салаватский</w:t>
      </w:r>
      <w:proofErr w:type="spellEnd"/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РБ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оценки коррупционных рисков при осуществлении закупок в Администрации муниципального района </w:t>
      </w:r>
      <w:proofErr w:type="spell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(далее – Порядок) разработан в соответствии с Федеральным законом от 25 декабря 2008 года №273-ФЗ  "О противодействии коррупции" и на основании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 и социальной защиты Российской Федерации, и антикоррупционным стандартом в сфере осуществления закупок товаров, работ, услуг для государственных (муниципальных) нужд для мониторинга, выявления, оценки и минимизации коррупционных рисков при осуществлении закупок товаров, работ, услуг в Администрации муниципального района </w:t>
      </w:r>
      <w:proofErr w:type="spell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 (далее – Администрация).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относится к числу основных инструментов предупреждения коррупционных правонарушений и позволяет решить задачи по обеспечению соответствия реализуемых мер по противодействию коррупции реальным или вероятным способам совершения коррупционных правонарушений в сфере закупок;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проводится в соответствии со следующими основными принципами: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оценка коррупционных рисков не должна противоречить нормативным правовым и иным актам Российской Федерации;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коррупционные риски могут возникать на каждом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ресурсов:  оценку коррупционных рисков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с учетом фактических возможностей, в том числе с учетом кадровой, финансовой, временной и иной обеспеченности;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оценки коррупционных рисков с проводимыми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коррупционных правонарушений;     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регулярность: проводить оценку коррупционных рисков целесообразно на системной основе, результаты оценки коррупционных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актуальными и соответствовать существующим обстоятельствам как внутренним, так и внешним, с учетом изменения законодательства Российской Федерации о закупочной деятельности; 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принимаемые в целях проведения оценки коррупционных рисков, в том числе минимизации выявленных рисков, меры не должны возлагать на работников Администрации избыточную нагрузку, влекущую нарушение нормального осуществления ими своих должностных обязанностей;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презумпция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добросовестности: наличие коррупционных индикаторов на различных этапах осуществления закупки само по себе не свидетельствует о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свершившемся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или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планируемом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субъективности: предметом оценки коррупционных рисков является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осуществления закупки, а не личностные качества участвующих в осуществлении закупки сотрудников;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беспристрастность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профессионализм: оценку коррупционных рисков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поручать не только лицам, которые являются независимыми по отношению к закупочным процедурам, но и лицам, обладающим необходимыми познаниями в оцениваемой сфере, таким как сотрудники, непосредственно участвующие в осуществлении закупочных процедур;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конкретность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Этапы оценки коррупционных рисков при осуществлении закупок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при осуществлении закупок (далее – коррупционные риски) проводится по мере необходимости. К проведению оценки коррупционных рисков привлекаются сотрудники Администрации, ответственные за работу по противодействию коррупции, обладающие необходимыми знаниями в оцениваемой сфере, в том числе специалисты в сфере закупок, а также могут быть привлечены внешние эксперты, представители правоохранительных органов, представители институтов гражданского общества.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оценки коррупционных рисков и принятия мер по минимизации выявленных коррупционных рисков состоит из нескольких последовательных этапов: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ранжирование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минимизации коррупционных рисков;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коррупционных рисков.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Коррупционные риски при осуществлении закупок в Администрации могут быть выявлены на следующих этапах: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необходимости проведения закупки;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выборе конкурентного способа определения поставщика (подрядчика, исполнителя);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принятии решения о проведении закупки у единственного поставщика;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внесении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изменений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закупочную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документацию после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подведении итогов процедуры закупки;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выполненных работ, оказанных услуг, поставленных товаров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соответствия результата закупки условиям контракта.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Индикаторами коррупционных рисков при осуществлении закупок в Администрации следует считать: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 закупки;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"регулярные" участники закупки не принимают участие в конкретной закупке;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"неожиданно" отзывают свои заявки;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создания видимости конкуренции участниками закупки выступают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(юридические) лица, которые объективно не в состоянии исполнить контракт;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Потенциально-возможные коррупционные схемы отражены в карте коррупционных рисков (приложение №1к настоящему Порядку).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риска. Для каждого выявленного коррупционного риска определяются меры по их минимизации (приложение №2 к настоящему Порядку).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коррупционных рисков способствуют: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усиление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недопущением совершения коррупционных правонарушений при осуществлении закупочных процедур;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конкурсных процедур при осуществлении закупок;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прохождение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повышения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квалификации </w:t>
      </w: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лицами,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участвующими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закупочной деятельности.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 коррупционных рисков определяется сочетанием рассчитанных параметров: вероятности реализации коррупционного риска и возможного вреда от его реализации.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Градация степени выраженности критерии "вероятность реализации" </w:t>
      </w:r>
    </w:p>
    <w:tbl>
      <w:tblPr>
        <w:tblW w:w="9420" w:type="dxa"/>
        <w:tblInd w:w="-62" w:type="dxa"/>
        <w:tblCellMar>
          <w:left w:w="60" w:type="dxa"/>
          <w:right w:w="3" w:type="dxa"/>
        </w:tblCellMar>
        <w:tblLook w:val="04A0" w:firstRow="1" w:lastRow="0" w:firstColumn="1" w:lastColumn="0" w:noHBand="0" w:noVBand="1"/>
      </w:tblPr>
      <w:tblGrid>
        <w:gridCol w:w="1985"/>
        <w:gridCol w:w="1702"/>
        <w:gridCol w:w="5733"/>
      </w:tblGrid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выраженности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Процентный показатель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</w:p>
        </w:tc>
      </w:tr>
      <w:tr w:rsidR="007C46E0" w:rsidRPr="007C46E0" w:rsidTr="007E3F2D">
        <w:trPr>
          <w:trHeight w:val="13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часто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75%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Сомнения в том, что событие произойдет, практически отсутствуют. В определенных обстоятельствах событие происходит очень часто, что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подтверждается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аналитическими данными </w:t>
            </w:r>
          </w:p>
        </w:tc>
      </w:tr>
      <w:tr w:rsidR="007C46E0" w:rsidRPr="007C46E0" w:rsidTr="007E3F2D">
        <w:trPr>
          <w:trHeight w:val="10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50% – 75%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Событие происходит в большинстве случаев. При определенных обстоятельствах событие является прогнозируемым </w:t>
            </w:r>
          </w:p>
        </w:tc>
      </w:tr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25% – 50%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Событие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происходит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редко,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но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является наблюдаемым </w:t>
            </w:r>
          </w:p>
        </w:tc>
      </w:tr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– 25%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Наступление события не ожидается, хотя в целом оно возможно </w:t>
            </w:r>
          </w:p>
        </w:tc>
      </w:tr>
      <w:tr w:rsidR="007C46E0" w:rsidRPr="007C46E0" w:rsidTr="007E3F2D">
        <w:trPr>
          <w:trHeight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редко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Крайне маловероятно, что событие произойдет, ретроспективный анализ не содержит фактов </w:t>
            </w:r>
          </w:p>
        </w:tc>
      </w:tr>
      <w:tr w:rsidR="007C46E0" w:rsidRPr="007C46E0" w:rsidTr="007E3F2D">
        <w:trPr>
          <w:trHeight w:val="10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подобного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 (либо случаи единичны), событие происходит исключительно при определенных сложно достижимых обстоятельствах </w:t>
            </w: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Градация степени выраженности критерии "потенциальный вред" </w:t>
      </w:r>
    </w:p>
    <w:tbl>
      <w:tblPr>
        <w:tblW w:w="9844" w:type="dxa"/>
        <w:tblInd w:w="-62" w:type="dxa"/>
        <w:tblCellMar>
          <w:top w:w="153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1985"/>
        <w:gridCol w:w="7859"/>
      </w:tblGrid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выраженности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 </w:t>
            </w:r>
          </w:p>
        </w:tc>
      </w:tr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тяжелый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коррупционного риска приведет к существенным потерям, в том числе охраняемым законом ценностям, и нарушению закупочной процедуры </w:t>
            </w:r>
          </w:p>
        </w:tc>
      </w:tr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Значительный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коррупционного риска приведет к значительным потерям и нарушению закупочной процедуры </w:t>
            </w:r>
          </w:p>
        </w:tc>
      </w:tr>
      <w:tr w:rsidR="007C46E0" w:rsidRPr="007C46E0" w:rsidTr="007E3F2D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тяжести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Риск, который, если не будет пресечен, может привести к ощутимым потерям и нарушению закупочной процедуры </w:t>
            </w:r>
          </w:p>
        </w:tc>
      </w:tr>
      <w:tr w:rsidR="007C46E0" w:rsidRPr="007C46E0" w:rsidTr="007E3F2D">
        <w:trPr>
          <w:trHeight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незначительно влияет на закупочную процедуру, существенного нарушения закупочной процедуры не наблюдается </w:t>
            </w:r>
          </w:p>
        </w:tc>
      </w:tr>
      <w:tr w:rsidR="007C46E0" w:rsidRPr="007C46E0" w:rsidTr="007E3F2D">
        <w:trPr>
          <w:trHeight w:val="5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Очень легкий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Потенциальный вред от коррупционного риска крайне незначительный </w:t>
            </w: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Оценка коррупционных рисков при осуществлении закупок товаров, работ, услуг для нужд Администрации с использованием градации степени выраженности критериев "вероятность реализации» и потенциальный вред" представлена следующим образом: </w:t>
      </w:r>
    </w:p>
    <w:tbl>
      <w:tblPr>
        <w:tblW w:w="9782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107"/>
        <w:gridCol w:w="1985"/>
        <w:gridCol w:w="2124"/>
      </w:tblGrid>
      <w:tr w:rsidR="007C46E0" w:rsidRPr="007C46E0" w:rsidTr="007E3F2D">
        <w:trPr>
          <w:trHeight w:val="13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наступления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негативного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Значимость риска </w:t>
            </w:r>
          </w:p>
        </w:tc>
      </w:tr>
      <w:tr w:rsidR="007C46E0" w:rsidRPr="007C46E0" w:rsidTr="007E3F2D">
        <w:trPr>
          <w:trHeight w:val="12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закупки не соответствует описанию объекта закупки в целях ограничения конкуренции и привлечения конкретного поставщика (подрядчика, исполнителя)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частота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тяжести </w:t>
            </w:r>
          </w:p>
        </w:tc>
      </w:tr>
      <w:tr w:rsidR="007C46E0" w:rsidRPr="007C46E0" w:rsidTr="007E3F2D">
        <w:trPr>
          <w:trHeight w:val="11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товара, работы или услуги определены таким образом, что могут быть приобретены только у конкретного поставщика (подрядчика, исполнителя)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частота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тяжести </w:t>
            </w:r>
          </w:p>
        </w:tc>
      </w:tr>
      <w:tr w:rsidR="007C46E0" w:rsidRPr="007C46E0" w:rsidTr="007E3F2D">
        <w:trPr>
          <w:trHeight w:val="1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внесение изменений в закупочную документацию после опубликования извещения в ЕИС с целью увеличения шансов на победу конкретного поставщика (подрядчика, исполнителя)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редко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тяжести </w:t>
            </w:r>
          </w:p>
        </w:tc>
      </w:tr>
      <w:tr w:rsidR="007C46E0" w:rsidRPr="007C46E0" w:rsidTr="007E3F2D">
        <w:trPr>
          <w:trHeight w:val="1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</w:tr>
      <w:tr w:rsidR="007C46E0" w:rsidRPr="007C46E0" w:rsidTr="007E3F2D">
        <w:trPr>
          <w:trHeight w:val="16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занижение (завышение) начальной (максимальной) цены контракта при осуществлении закупки в целях привлечения конкретного поставщика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частота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</w:tr>
      <w:tr w:rsidR="007C46E0" w:rsidRPr="007C46E0" w:rsidTr="007E3F2D">
        <w:trPr>
          <w:trHeight w:val="18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Установленные или неустановленные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документации о закупке к участникам закупки требования о наличии специального разрешения (лицензии) или свидетельства о допуске к определенному виду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</w:tr>
      <w:tr w:rsidR="007C46E0" w:rsidRPr="007C46E0" w:rsidTr="007E3F2D">
        <w:trPr>
          <w:trHeight w:val="1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дробление (объединение) лотов (этапов) в целях ограничения потенциального количества участников закупки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</w:tr>
      <w:tr w:rsidR="007C46E0" w:rsidRPr="007C46E0" w:rsidTr="007E3F2D">
        <w:trPr>
          <w:trHeight w:val="1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отклонение участника закупки в целях объявления победителем 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</w:tr>
      <w:tr w:rsidR="007C46E0" w:rsidRPr="007C46E0" w:rsidTr="007E3F2D">
        <w:trPr>
          <w:trHeight w:val="9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выполненных работ, оказанных услуг, поставленных товаров, не соответствующих требованиям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частота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</w:tr>
      <w:tr w:rsidR="007C46E0" w:rsidRPr="007C46E0" w:rsidTr="007E3F2D">
        <w:trPr>
          <w:trHeight w:val="9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неприменение штрафных санкций, не начисление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Разработка мер по минимизации коррупционных рисков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минимизации коррупционных рисков является снижение вероятности совершения коррупционного правонарушения и возможного вреда от реализации такого риска.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Минимизация коррупционных рисков предполагает следующее: 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эффективных мер, направленных на минимизацию коррупционных рисков;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мер.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Мерами по минимизации коррупционных рисков в Администрации являются: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принятия единоличных решений в процессе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при которых сотрудник Администрации совмещает функции по принятию решения, связанного с осуществлением закупки, и контролю за его исполнением;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возможных коррупционных правонарушениях, совершенных сотрудниками Администрации, в том числе полученной в результате обращения граждан и организаций.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Мониторинг реализации мер по минимизации выявленных коррупционных рисков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их минимизации. Мониторинг проводится на регулярной основе, но не реже чем 1 раз в год. </w:t>
      </w: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46E0" w:rsidRPr="007C46E0" w:rsidSect="00C83504">
          <w:headerReference w:type="even" r:id="rId10"/>
          <w:headerReference w:type="default" r:id="rId11"/>
          <w:headerReference w:type="first" r:id="rId12"/>
          <w:pgSz w:w="11906" w:h="16838"/>
          <w:pgMar w:top="-993" w:right="556" w:bottom="851" w:left="1702" w:header="720" w:footer="720" w:gutter="0"/>
          <w:cols w:space="720"/>
          <w:titlePg/>
        </w:sect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оценки коррупционных рисков при осуществлении закупок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коррупционных рисков, возникающих при осуществлении закупок  </w:t>
      </w:r>
    </w:p>
    <w:tbl>
      <w:tblPr>
        <w:tblW w:w="14808" w:type="dxa"/>
        <w:tblInd w:w="-62" w:type="dxa"/>
        <w:tblCellMar>
          <w:top w:w="96" w:type="dxa"/>
          <w:left w:w="62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15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коррупционного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возможной коррупционной схемы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участвовать 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коррупционной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минимизации коррупционных рисков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осуществляющие контроль </w:t>
            </w:r>
          </w:p>
        </w:tc>
      </w:tr>
      <w:tr w:rsidR="007C46E0" w:rsidRPr="007C46E0" w:rsidTr="007E3F2D">
        <w:trPr>
          <w:trHeight w:val="10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C46E0" w:rsidRPr="007C46E0" w:rsidTr="007E3F2D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не соответствует описанию объекта закупки в целях ограничения конкуренции и привлечения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Преднамеренная подмена наименования объекта закупки и несоответствие описанию в техническом задании.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Разъяснение сотрудникам мер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6E0" w:rsidRPr="007C46E0" w:rsidTr="007E3F2D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6E0" w:rsidRPr="007C46E0" w:rsidTr="007E3F2D">
        <w:trPr>
          <w:trHeight w:val="499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товара, работы или услуги определены таким образом, что могут быть приобретены только у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в технической документации установлены таким образом, что могут быть исполнены только определенным исполнителем (подрядчиком).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 проверке технической документации исключаются излишние требования к исполнителю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подрядчику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454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внесение изменений в закупочную документацию после опубликования извещения в ЕИС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увеличения шансов на победу конкретного поставщика (подрядчика,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условий контракта и технического задания под конкретного поставщика (подрядчика).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Обязанность сотрудников сообщать работодателю о фактах склонения к совершению коррупционных правонарушений.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08" w:type="dxa"/>
          <w:left w:w="62" w:type="dxa"/>
          <w:right w:w="11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62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Преднамеренное установление слишком коротких или слишком длинных сроков исполнения контракта, подходящих под возможности конкретного поставщика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10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65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занижение (завышение) начальной (максимальной) цены контракта при осуществлении закупки в целях привлечения конкретного поставщика (подрядчика, исполнителя).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Подгонка Н(М)ЦК под цены (тарифы), установленные определенным поставщиком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подрядчиком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целью создания для него более благоприятных условий.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10" w:type="dxa"/>
          <w:left w:w="62" w:type="dxa"/>
          <w:right w:w="5" w:type="dxa"/>
        </w:tblCellMar>
        <w:tblLook w:val="04A0" w:firstRow="1" w:lastRow="0" w:firstColumn="1" w:lastColumn="0" w:noHBand="0" w:noVBand="1"/>
      </w:tblPr>
      <w:tblGrid>
        <w:gridCol w:w="624"/>
        <w:gridCol w:w="1992"/>
        <w:gridCol w:w="2692"/>
        <w:gridCol w:w="3259"/>
        <w:gridCol w:w="3120"/>
        <w:gridCol w:w="3121"/>
      </w:tblGrid>
      <w:tr w:rsidR="007C46E0" w:rsidRPr="007C46E0" w:rsidTr="007E3F2D">
        <w:trPr>
          <w:trHeight w:val="76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Установленные или неустановленные в документации о закупке к участникам закупки требования о наличии специального разрешения (лицензии) или свидетельства о допуске к определенному виду работ.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Подгонка технического задания под конкретного поставщика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целью создания для него возможности принять участие в закупке.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жалоб участников закупки на предмет излишних (недостаточных) требований к участникам.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10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62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дробление (объединение) лотов в целях ограничения потенциального количества участников закупки.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Преднамеренное создание выгодных контрактов (предметов закупки) для определенных поставщиков (подрядчиков).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8" w:type="dxa"/>
        <w:tblInd w:w="-62" w:type="dxa"/>
        <w:tblCellMar>
          <w:top w:w="108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54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отклонение участника закупки в целях объявления победителем конкретного поставщика (подрядчика, исполнителя).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Преднамеренное отклонение участника закупки при подведении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жалоб участников закупки на предмет наличия признаков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6E0" w:rsidRPr="007C46E0" w:rsidTr="007E3F2D">
        <w:trPr>
          <w:trHeight w:val="3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выполненных работ, оказанных услуг, поставленных товаров, не соответствующих требованиям контракта.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Приемка выполненных работ не в полном объеме или выполненных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ненадлежащим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образом. 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808" w:type="dxa"/>
        <w:tblInd w:w="-62" w:type="dxa"/>
        <w:tblCellMar>
          <w:top w:w="110" w:type="dxa"/>
          <w:left w:w="62" w:type="dxa"/>
          <w:right w:w="90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7C46E0" w:rsidRPr="007C46E0" w:rsidTr="007E3F2D">
        <w:trPr>
          <w:trHeight w:val="54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неприменение штрафных санкций, не начисление неустоек (пени) в связи с неисполнением поставщиком (подрядчиком, исполнителем) сроков выполнения работ (оказания услуг).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Преднамеренное 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выставление 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об уплате штрафов (пени) поставщику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подрядчику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нарушение срока исполнения контракта.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 и должностным лицом заказчика.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Глава Администрации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Комиссия по осуществлению ведомственного контроля закупочной деятельности.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46E0" w:rsidRPr="007C46E0">
          <w:headerReference w:type="even" r:id="rId13"/>
          <w:headerReference w:type="default" r:id="rId14"/>
          <w:headerReference w:type="first" r:id="rId15"/>
          <w:pgSz w:w="16838" w:h="11906" w:orient="landscape"/>
          <w:pgMar w:top="1748" w:right="944" w:bottom="878" w:left="1133" w:header="720" w:footer="720" w:gutter="0"/>
          <w:pgNumType w:start="1"/>
          <w:cols w:space="720"/>
          <w:titlePg/>
        </w:sect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оценки коррупционных рисков при осуществлении закупок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мер, направленных на минимизацию, коррупционных рисков, возникающих при осуществлении закупок </w:t>
      </w:r>
    </w:p>
    <w:tbl>
      <w:tblPr>
        <w:tblW w:w="14380" w:type="dxa"/>
        <w:tblInd w:w="-62" w:type="dxa"/>
        <w:tblCellMar>
          <w:top w:w="108" w:type="dxa"/>
          <w:left w:w="62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095"/>
        <w:gridCol w:w="2835"/>
        <w:gridCol w:w="3826"/>
      </w:tblGrid>
      <w:tr w:rsidR="007C46E0" w:rsidRPr="007C46E0" w:rsidTr="007E3F2D">
        <w:trPr>
          <w:trHeight w:val="7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по минимизации коррупционных рисков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Срок(периодичность) реализации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 </w:t>
            </w:r>
          </w:p>
        </w:tc>
      </w:tr>
      <w:tr w:rsidR="007C46E0" w:rsidRPr="007C46E0" w:rsidTr="007E3F2D">
        <w:trPr>
          <w:trHeight w:val="11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Немедленно, при возникновении личной заинтересованности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6E0" w:rsidRPr="007C46E0" w:rsidTr="007E3F2D">
        <w:trPr>
          <w:trHeight w:val="1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сотрудников сообщать работодателю о фактах склонения к совершению коррупционных правонарушений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Немедленно, 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возникновении факта склонения к совершению коррупционного правонарушения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6E0" w:rsidRPr="007C46E0" w:rsidTr="007E3F2D">
        <w:trPr>
          <w:trHeight w:val="61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Сверка анкетных данных на наличие возможной </w:t>
            </w:r>
            <w:proofErr w:type="spellStart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участником закупки, поставщиком, подрядчиком, исполнителем и должностным лицом заказчика.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  <w:tr w:rsidR="007C46E0" w:rsidRPr="007C46E0" w:rsidTr="007E3F2D">
        <w:trPr>
          <w:trHeight w:val="58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излишних требований к исполнителю (подрядчику) при проверке технической документации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  <w:tr w:rsidR="007C46E0" w:rsidRPr="007C46E0" w:rsidTr="007E3F2D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вносимых изменений закупочной документации на предмет наличия признаков коррупционных правонарушений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80" w:type="dxa"/>
        <w:tblInd w:w="-62" w:type="dxa"/>
        <w:tblCellMar>
          <w:top w:w="108" w:type="dxa"/>
          <w:left w:w="62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7095"/>
        <w:gridCol w:w="2835"/>
        <w:gridCol w:w="3826"/>
      </w:tblGrid>
      <w:tr w:rsidR="007C46E0" w:rsidRPr="007C46E0" w:rsidTr="007E3F2D">
        <w:trPr>
          <w:trHeight w:val="77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жалоб на затягивание сроков проверки выполнения работ на предмет наличия признаков коррупционных правонарушений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жалобы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  <w:tr w:rsidR="007C46E0" w:rsidRPr="007C46E0" w:rsidTr="007E3F2D">
        <w:trPr>
          <w:trHeight w:val="47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обоснования расчета Н(М)ЦК, выбора методов определения начальной (максимальной) цены контракта, источников получения цен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  <w:tr w:rsidR="007C46E0" w:rsidRPr="007C46E0" w:rsidTr="007E3F2D">
        <w:trPr>
          <w:trHeight w:val="10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возможности сотрудникам, участвующим в контроле сроков выполнения работ, получать какие-либо выгоды (подарки, вознаграждения, иные преференции) от подрядчика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  <w:tr w:rsidR="007C46E0" w:rsidRPr="007C46E0" w:rsidTr="007E3F2D">
        <w:trPr>
          <w:trHeight w:val="131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внутреннего контроля по оценке исполнения контрактов (приоритет – на разделение обязанностей по проведению закупочных процедур и приемке объектов закупки между различными сотрудниками)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</w:t>
            </w:r>
          </w:p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E0" w:rsidRPr="007C46E0" w:rsidRDefault="007C46E0" w:rsidP="007C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служба, комиссия по осуществлению закупок Администрации.</w:t>
            </w:r>
          </w:p>
        </w:tc>
      </w:tr>
    </w:tbl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0" w:rsidRPr="007C46E0" w:rsidRDefault="007C46E0" w:rsidP="007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AE" w:rsidRPr="003606AE" w:rsidRDefault="003606AE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3606AE" w:rsidRPr="003606AE" w:rsidRDefault="003606AE" w:rsidP="00360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6AE" w:rsidRPr="003606AE" w:rsidRDefault="003606AE" w:rsidP="003606A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6A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3606AE" w:rsidRPr="003606AE" w:rsidSect="00085175">
      <w:pgSz w:w="16838" w:h="11906" w:orient="landscape"/>
      <w:pgMar w:top="1701" w:right="851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3F" w:rsidRDefault="00F3493F">
      <w:pPr>
        <w:spacing w:after="0" w:line="240" w:lineRule="auto"/>
      </w:pPr>
      <w:r>
        <w:separator/>
      </w:r>
    </w:p>
  </w:endnote>
  <w:endnote w:type="continuationSeparator" w:id="0">
    <w:p w:rsidR="00F3493F" w:rsidRDefault="00F3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3F" w:rsidRDefault="00F3493F">
      <w:pPr>
        <w:spacing w:after="0" w:line="240" w:lineRule="auto"/>
      </w:pPr>
      <w:r>
        <w:separator/>
      </w:r>
    </w:p>
  </w:footnote>
  <w:footnote w:type="continuationSeparator" w:id="0">
    <w:p w:rsidR="00F3493F" w:rsidRDefault="00F3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7C46E0">
    <w:pPr>
      <w:spacing w:after="0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</w:t>
    </w:r>
  </w:p>
  <w:p w:rsidR="00690237" w:rsidRDefault="007C46E0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7C46E0">
    <w:pPr>
      <w:spacing w:after="0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7F0">
      <w:rPr>
        <w:noProof/>
      </w:rPr>
      <w:t>6</w:t>
    </w:r>
    <w:r>
      <w:fldChar w:fldCharType="end"/>
    </w:r>
    <w:r>
      <w:t xml:space="preserve"> </w:t>
    </w:r>
  </w:p>
  <w:p w:rsidR="00690237" w:rsidRDefault="007C46E0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F3493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7C46E0">
    <w:pPr>
      <w:spacing w:after="0"/>
      <w:ind w:right="1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  <w:p w:rsidR="00690237" w:rsidRDefault="007C46E0">
    <w:pPr>
      <w:spacing w:after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7C46E0">
    <w:pPr>
      <w:spacing w:after="0"/>
      <w:ind w:right="1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7F0">
      <w:rPr>
        <w:noProof/>
      </w:rPr>
      <w:t>13</w:t>
    </w:r>
    <w:r>
      <w:fldChar w:fldCharType="end"/>
    </w:r>
    <w:r>
      <w:t xml:space="preserve"> </w:t>
    </w:r>
  </w:p>
  <w:p w:rsidR="00690237" w:rsidRDefault="007C46E0">
    <w:pPr>
      <w:spacing w:after="0"/>
    </w:pPr>
    <w:r>
      <w:t xml:space="preserve"> </w:t>
    </w:r>
  </w:p>
  <w:p w:rsidR="00690237" w:rsidRDefault="007C46E0">
    <w:pPr>
      <w:spacing w:after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37" w:rsidRDefault="00F349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4915F8"/>
    <w:multiLevelType w:val="multilevel"/>
    <w:tmpl w:val="7A4915F8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4"/>
    <w:rsid w:val="00045E9A"/>
    <w:rsid w:val="00085175"/>
    <w:rsid w:val="000E17F0"/>
    <w:rsid w:val="00182EC1"/>
    <w:rsid w:val="001E2871"/>
    <w:rsid w:val="003606AE"/>
    <w:rsid w:val="00366DEF"/>
    <w:rsid w:val="003A4061"/>
    <w:rsid w:val="005E5323"/>
    <w:rsid w:val="006E076B"/>
    <w:rsid w:val="007C39F6"/>
    <w:rsid w:val="007C46E0"/>
    <w:rsid w:val="008C0A80"/>
    <w:rsid w:val="009374CB"/>
    <w:rsid w:val="00973516"/>
    <w:rsid w:val="009E3D94"/>
    <w:rsid w:val="00AE1E86"/>
    <w:rsid w:val="00DB131E"/>
    <w:rsid w:val="00E17658"/>
    <w:rsid w:val="00E20759"/>
    <w:rsid w:val="00F31AC3"/>
    <w:rsid w:val="00F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D31AB-6AA0-445F-A757-271B258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qFormat/>
    <w:rsid w:val="003606A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66D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6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B698-CB62-48D7-A4E7-C072A548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2026-06-17T04:27:00Z</dcterms:created>
  <dcterms:modified xsi:type="dcterms:W3CDTF">2026-06-17T04:28:00Z</dcterms:modified>
</cp:coreProperties>
</file>