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CF3385" w:rsidTr="00CF3385">
        <w:trPr>
          <w:trHeight w:val="1085"/>
        </w:trPr>
        <w:tc>
          <w:tcPr>
            <w:tcW w:w="4132" w:type="dxa"/>
            <w:hideMark/>
          </w:tcPr>
          <w:p w:rsidR="00CF3385" w:rsidRDefault="00CF3385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>БАШКОРТОСТАН РЕСПУБЛИКАҺЫ</w:t>
            </w:r>
          </w:p>
          <w:p w:rsidR="00CF3385" w:rsidRDefault="00CF3385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 xml:space="preserve">САЛАУАТ РАЙОНЫ </w:t>
            </w:r>
          </w:p>
          <w:p w:rsidR="00CF3385" w:rsidRDefault="00CF3385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tt-RU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>МУНИЦИПАЛЬ РАЙОНЫНЫ</w:t>
            </w:r>
            <w:r>
              <w:rPr>
                <w:rFonts w:ascii="a_Helver(10%) Bashkir" w:hAnsi="a_Helver(10%) Bashkir" w:cs="a_Helver(10%) Bashkir"/>
                <w:sz w:val="18"/>
                <w:szCs w:val="18"/>
                <w:lang w:val="tt-RU"/>
              </w:rPr>
              <w:t xml:space="preserve">Ң </w:t>
            </w:r>
          </w:p>
          <w:p w:rsidR="00CF3385" w:rsidRDefault="00CF3385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tt-RU"/>
              </w:rPr>
              <w:t xml:space="preserve">ТАЙМЫЙ АУЫЛ </w:t>
            </w: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CF3385" w:rsidRDefault="009277CC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F3385" w:rsidRDefault="00CF3385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РЕСПУБЛИКА БАШКОРТОСТАН</w:t>
            </w:r>
          </w:p>
          <w:p w:rsidR="00CF3385" w:rsidRDefault="00CF3385">
            <w:pPr>
              <w:ind w:left="-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СОВЕТ </w:t>
            </w:r>
            <w:r>
              <w:rPr>
                <w:rFonts w:ascii="Arial" w:hAnsi="Arial" w:cs="Arial"/>
                <w:sz w:val="18"/>
                <w:szCs w:val="18"/>
                <w:lang w:val="tt-RU"/>
              </w:rPr>
              <w:t>СЕЛ</w:t>
            </w:r>
            <w:r>
              <w:rPr>
                <w:rFonts w:ascii="Arial" w:hAnsi="Arial" w:cs="Arial"/>
                <w:sz w:val="18"/>
                <w:szCs w:val="18"/>
              </w:rPr>
              <w:t>Ь</w:t>
            </w:r>
            <w:r>
              <w:rPr>
                <w:rFonts w:ascii="Arial" w:hAnsi="Arial" w:cs="Arial"/>
                <w:sz w:val="18"/>
                <w:szCs w:val="18"/>
                <w:lang w:val="tt-RU"/>
              </w:rPr>
              <w:t>СКОГО ПОСЕЛЕНИЯ</w:t>
            </w:r>
          </w:p>
          <w:p w:rsidR="00CF3385" w:rsidRDefault="00CF3385">
            <w:pPr>
              <w:ind w:left="-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  <w:lang w:val="tt-RU"/>
              </w:rPr>
              <w:t>ТАЙМЕЕВСКИЙ СЕЛЬСОВЕТ</w:t>
            </w:r>
          </w:p>
          <w:p w:rsidR="00CF3385" w:rsidRDefault="00CF3385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МУНИЦИПАЛЬНОГО РАЙОНА</w:t>
            </w:r>
          </w:p>
          <w:p w:rsidR="00CF3385" w:rsidRDefault="00CF3385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САЛАВАТСКИЙ РАЙОН</w:t>
            </w:r>
          </w:p>
        </w:tc>
      </w:tr>
      <w:tr w:rsidR="00CF3385" w:rsidTr="00CF3385">
        <w:tc>
          <w:tcPr>
            <w:tcW w:w="4132" w:type="dxa"/>
            <w:hideMark/>
          </w:tcPr>
          <w:p w:rsidR="00CF3385" w:rsidRDefault="00CF3385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 xml:space="preserve">452484, Таймый ауылы, </w:t>
            </w:r>
            <w:r>
              <w:rPr>
                <w:rFonts w:ascii="a_Helver(10%) Bashkir" w:hAnsi="a_Helver(10%) Bashkir" w:cs="a_Helver(10%) Bashkir"/>
                <w:sz w:val="18"/>
                <w:szCs w:val="18"/>
                <w:lang w:val="en-US"/>
              </w:rPr>
              <w:t>Y</w:t>
            </w:r>
            <w:r>
              <w:rPr>
                <w:rFonts w:ascii="Lucida Sans Unicode" w:hAnsi="Lucida Sans Unicode" w:cs="Lucida Sans Unicode"/>
                <w:sz w:val="18"/>
                <w:szCs w:val="18"/>
                <w:lang w:val="be-BY"/>
              </w:rPr>
              <w:t>ҙ</w:t>
            </w:r>
            <w:r>
              <w:rPr>
                <w:rFonts w:ascii="a_Helver(10%) Bashkir" w:hAnsi="a_Helver(10%) Bashkir" w:cs="a_Helver(10%) Bashkir"/>
                <w:sz w:val="18"/>
                <w:szCs w:val="18"/>
                <w:lang w:val="tt-RU"/>
              </w:rPr>
              <w:t xml:space="preserve">әк </w:t>
            </w: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 xml:space="preserve"> урамы,</w:t>
            </w:r>
          </w:p>
          <w:p w:rsidR="00CF3385" w:rsidRDefault="00CF3385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 xml:space="preserve"> 33 йорт </w:t>
            </w:r>
          </w:p>
          <w:p w:rsidR="00CF3385" w:rsidRDefault="00CF338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CF3385" w:rsidRDefault="00CF3385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hideMark/>
          </w:tcPr>
          <w:p w:rsidR="00CF3385" w:rsidRDefault="00CF3385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CF3385" w:rsidRDefault="00CF3385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CF3385" w:rsidRDefault="00CF3385" w:rsidP="00CF3385">
      <w:pPr>
        <w:jc w:val="center"/>
        <w:rPr>
          <w:sz w:val="28"/>
          <w:szCs w:val="28"/>
        </w:rPr>
      </w:pPr>
      <w:r>
        <w:pict>
          <v:line id="_x0000_s1028" style="position:absolute;left:0;text-align:left;z-index:251657216;mso-position-horizontal-relative:text;mso-position-vertical-relative:text" from="-30pt,9.25pt" to="474pt,9.25pt" strokeweight="4.5pt">
            <v:stroke linestyle="thickThin"/>
            <w10:wrap type="square"/>
          </v:line>
        </w:pict>
      </w:r>
    </w:p>
    <w:p w:rsidR="00CF3385" w:rsidRDefault="00CF3385" w:rsidP="00CF3385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Тридцат</w:t>
      </w:r>
      <w:r w:rsidR="00194C1A">
        <w:rPr>
          <w:sz w:val="28"/>
          <w:szCs w:val="28"/>
        </w:rPr>
        <w:t>ь</w:t>
      </w:r>
      <w:r>
        <w:rPr>
          <w:sz w:val="28"/>
          <w:szCs w:val="28"/>
        </w:rPr>
        <w:t xml:space="preserve"> первое  заседание второго  созыва</w:t>
      </w:r>
    </w:p>
    <w:p w:rsidR="00CF3385" w:rsidRDefault="00CF3385" w:rsidP="00CF3385">
      <w:pPr>
        <w:tabs>
          <w:tab w:val="left" w:pos="2540"/>
        </w:tabs>
        <w:jc w:val="center"/>
        <w:rPr>
          <w:sz w:val="28"/>
          <w:szCs w:val="28"/>
        </w:rPr>
      </w:pPr>
    </w:p>
    <w:p w:rsidR="00B52C83" w:rsidRDefault="00B52C83" w:rsidP="00CF3385">
      <w:pPr>
        <w:tabs>
          <w:tab w:val="left" w:pos="2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CF3385" w:rsidRDefault="00CF3385" w:rsidP="00CF3385">
      <w:pPr>
        <w:tabs>
          <w:tab w:val="left" w:pos="2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12 марта  2015 года  № 11</w:t>
      </w:r>
      <w:r w:rsidR="00E313FE">
        <w:rPr>
          <w:sz w:val="28"/>
          <w:szCs w:val="28"/>
        </w:rPr>
        <w:t>2</w:t>
      </w:r>
    </w:p>
    <w:p w:rsidR="00CF3385" w:rsidRDefault="00CF3385" w:rsidP="00CF3385">
      <w:pPr>
        <w:jc w:val="center"/>
        <w:rPr>
          <w:b/>
          <w:sz w:val="28"/>
          <w:szCs w:val="28"/>
        </w:rPr>
      </w:pPr>
    </w:p>
    <w:p w:rsidR="00E313FE" w:rsidRDefault="00E313FE" w:rsidP="00E313FE">
      <w:pPr>
        <w:pStyle w:val="3"/>
        <w:jc w:val="center"/>
        <w:rPr>
          <w:sz w:val="28"/>
          <w:szCs w:val="28"/>
        </w:rPr>
      </w:pPr>
      <w:r w:rsidRPr="00676C90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Генерального плана </w:t>
      </w:r>
    </w:p>
    <w:p w:rsidR="00E313FE" w:rsidRDefault="00E313FE" w:rsidP="00E313FE">
      <w:pPr>
        <w:pStyle w:val="3"/>
        <w:jc w:val="center"/>
        <w:rPr>
          <w:sz w:val="28"/>
          <w:szCs w:val="28"/>
        </w:rPr>
      </w:pPr>
      <w:r w:rsidRPr="00676C9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Таймеевский</w:t>
      </w:r>
      <w:r w:rsidRPr="00676C90">
        <w:rPr>
          <w:sz w:val="28"/>
          <w:szCs w:val="28"/>
        </w:rPr>
        <w:t xml:space="preserve"> сельсовет муниципального</w:t>
      </w:r>
    </w:p>
    <w:p w:rsidR="00E313FE" w:rsidRDefault="00E313FE" w:rsidP="00E313FE">
      <w:pPr>
        <w:pStyle w:val="3"/>
        <w:jc w:val="center"/>
        <w:rPr>
          <w:sz w:val="28"/>
          <w:szCs w:val="28"/>
        </w:rPr>
      </w:pPr>
      <w:r w:rsidRPr="00676C90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</w:t>
      </w:r>
      <w:r w:rsidRPr="00676C90">
        <w:rPr>
          <w:sz w:val="28"/>
          <w:szCs w:val="28"/>
        </w:rPr>
        <w:t xml:space="preserve">Салаватский район </w:t>
      </w:r>
      <w:r w:rsidRPr="00676C9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Республики Башкортостан</w:t>
      </w:r>
    </w:p>
    <w:p w:rsidR="00E313FE" w:rsidRDefault="00E313FE" w:rsidP="00E313FE">
      <w:pPr>
        <w:pStyle w:val="3"/>
        <w:jc w:val="center"/>
        <w:rPr>
          <w:sz w:val="28"/>
          <w:szCs w:val="28"/>
        </w:rPr>
      </w:pPr>
    </w:p>
    <w:p w:rsidR="00E313FE" w:rsidRPr="00676C90" w:rsidRDefault="00E313FE" w:rsidP="00E313FE">
      <w:pPr>
        <w:pStyle w:val="3"/>
        <w:jc w:val="center"/>
        <w:rPr>
          <w:sz w:val="28"/>
          <w:szCs w:val="28"/>
        </w:rPr>
      </w:pPr>
    </w:p>
    <w:p w:rsidR="00E313FE" w:rsidRDefault="00E313FE" w:rsidP="00E313FE">
      <w:pPr>
        <w:jc w:val="both"/>
        <w:rPr>
          <w:sz w:val="28"/>
          <w:szCs w:val="28"/>
        </w:rPr>
      </w:pPr>
      <w:r w:rsidRPr="00C74CAF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муниципальным контрактом заключенным между ГУП Институт «Башагропромпроект» и Администрацией муниципального района Салаватский район, а также  «Градостроительным  кодексом РФ»  № 190-ФЗ,  федеральной инструкцией  «О порядке разработки, согласования, экспертизы и утверждения градостроительной  документации», Постановления Правительства  Республики Башкортостан от 21 октября  2009 года № 391 «О Республиканской целевой  программе  «Обеспечение  территории  Республики Башкортостан документами  территориального планирования на 2009 – 2014 годы», </w:t>
      </w:r>
      <w:r w:rsidRPr="00C74CAF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Таймеевский</w:t>
      </w:r>
      <w:r w:rsidRPr="00C74CAF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E313FE" w:rsidRPr="00C74CAF" w:rsidRDefault="00E313FE" w:rsidP="00E313FE">
      <w:pPr>
        <w:jc w:val="both"/>
        <w:rPr>
          <w:sz w:val="28"/>
          <w:szCs w:val="28"/>
        </w:rPr>
      </w:pPr>
      <w:r w:rsidRPr="00C74CAF">
        <w:rPr>
          <w:sz w:val="28"/>
          <w:szCs w:val="28"/>
        </w:rPr>
        <w:t>РЕШИЛ:</w:t>
      </w:r>
    </w:p>
    <w:p w:rsidR="00E313FE" w:rsidRPr="00C74CAF" w:rsidRDefault="00E313FE" w:rsidP="00E313FE">
      <w:pPr>
        <w:pStyle w:val="22"/>
        <w:shd w:val="clear" w:color="auto" w:fill="auto"/>
        <w:tabs>
          <w:tab w:val="left" w:pos="312"/>
        </w:tabs>
        <w:spacing w:line="240" w:lineRule="auto"/>
        <w:ind w:right="4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1.Утвердить Генеральный план</w:t>
      </w:r>
      <w:r w:rsidRPr="00C74CA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Таймеевский </w:t>
      </w:r>
      <w:r w:rsidRPr="00C74CAF">
        <w:rPr>
          <w:sz w:val="28"/>
          <w:szCs w:val="28"/>
        </w:rPr>
        <w:t>сельсовет муниципального района Салаватский район Республики Башкортостан.</w:t>
      </w:r>
    </w:p>
    <w:p w:rsidR="00E313FE" w:rsidRDefault="00E313FE" w:rsidP="00E313FE">
      <w:pPr>
        <w:pStyle w:val="dash041e0431044b0447043d044b0439"/>
        <w:spacing w:before="0" w:beforeAutospacing="0" w:after="0" w:afterAutospacing="0"/>
        <w:jc w:val="both"/>
      </w:pPr>
      <w:r w:rsidRPr="001E664F">
        <w:rPr>
          <w:sz w:val="28"/>
          <w:szCs w:val="28"/>
        </w:rPr>
        <w:t xml:space="preserve">        2.Обнародовать настоящее Решение   на информационном стенде  здания Администрации сельского поселения </w:t>
      </w:r>
      <w:r>
        <w:rPr>
          <w:sz w:val="28"/>
          <w:szCs w:val="28"/>
        </w:rPr>
        <w:t>Таймеевский</w:t>
      </w:r>
      <w:r w:rsidRPr="001E664F">
        <w:rPr>
          <w:sz w:val="28"/>
          <w:szCs w:val="28"/>
        </w:rPr>
        <w:t xml:space="preserve"> сельсовет муниципального района Салаватский района Республики Башкортостан по адресу: Республика Башкортостан,</w:t>
      </w:r>
      <w:r>
        <w:rPr>
          <w:sz w:val="28"/>
          <w:szCs w:val="28"/>
        </w:rPr>
        <w:t xml:space="preserve"> Салаватский район, с. Таймеево, ул.Центральная, 33.</w:t>
      </w:r>
    </w:p>
    <w:p w:rsidR="00E313FE" w:rsidRPr="007E209F" w:rsidRDefault="00E313FE" w:rsidP="00E313FE">
      <w:pPr>
        <w:pStyle w:val="22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>3</w:t>
      </w:r>
      <w:r w:rsidRPr="007E209F">
        <w:rPr>
          <w:sz w:val="28"/>
          <w:szCs w:val="28"/>
        </w:rPr>
        <w:t xml:space="preserve">.Контроль за исполнением данного Решения возлагается на постоянную комиссию по  развитию  предпринимательства, земельным вопросам, благоустройству  и  экологии Совета  сельского поселения </w:t>
      </w:r>
      <w:r>
        <w:rPr>
          <w:sz w:val="28"/>
          <w:szCs w:val="28"/>
        </w:rPr>
        <w:t>Таймеевский</w:t>
      </w:r>
      <w:r w:rsidRPr="007E209F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E313FE" w:rsidRDefault="00E313FE" w:rsidP="00E313FE">
      <w:pPr>
        <w:pStyle w:val="22"/>
        <w:shd w:val="clear" w:color="auto" w:fill="auto"/>
        <w:spacing w:line="240" w:lineRule="auto"/>
        <w:ind w:firstLine="0"/>
        <w:jc w:val="both"/>
      </w:pPr>
    </w:p>
    <w:p w:rsidR="00E313FE" w:rsidRDefault="00E313FE" w:rsidP="00E313FE">
      <w:pPr>
        <w:pStyle w:val="22"/>
        <w:shd w:val="clear" w:color="auto" w:fill="auto"/>
        <w:spacing w:line="276" w:lineRule="auto"/>
        <w:ind w:firstLine="0"/>
        <w:jc w:val="both"/>
      </w:pPr>
    </w:p>
    <w:p w:rsidR="00E313FE" w:rsidRPr="001E664F" w:rsidRDefault="00E313FE" w:rsidP="00E313FE">
      <w:pPr>
        <w:pStyle w:val="22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</w:p>
    <w:p w:rsidR="00E313FE" w:rsidRPr="007F7C7B" w:rsidRDefault="00E313FE" w:rsidP="00E313FE">
      <w:pPr>
        <w:pStyle w:val="22"/>
        <w:shd w:val="clear" w:color="auto" w:fill="auto"/>
        <w:spacing w:line="276" w:lineRule="auto"/>
        <w:ind w:right="420" w:firstLine="0"/>
        <w:jc w:val="both"/>
        <w:rPr>
          <w:sz w:val="28"/>
          <w:szCs w:val="28"/>
        </w:rPr>
      </w:pPr>
      <w:r w:rsidRPr="001E664F">
        <w:rPr>
          <w:sz w:val="28"/>
          <w:szCs w:val="28"/>
        </w:rPr>
        <w:t xml:space="preserve">Глава  сельского поселения                    </w:t>
      </w:r>
      <w:r>
        <w:rPr>
          <w:sz w:val="28"/>
          <w:szCs w:val="28"/>
        </w:rPr>
        <w:t xml:space="preserve">                                      И.Г. Мингажев</w:t>
      </w:r>
    </w:p>
    <w:p w:rsidR="00CF3385" w:rsidRDefault="00CF3385" w:rsidP="00E313FE">
      <w:pPr>
        <w:jc w:val="both"/>
      </w:pPr>
    </w:p>
    <w:sectPr w:rsidR="00CF3385" w:rsidSect="009A322E">
      <w:pgSz w:w="11906" w:h="16838" w:code="9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D0A94"/>
    <w:multiLevelType w:val="hybridMultilevel"/>
    <w:tmpl w:val="88DCE28E"/>
    <w:lvl w:ilvl="0" w:tplc="B5620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D0C96"/>
    <w:multiLevelType w:val="hybridMultilevel"/>
    <w:tmpl w:val="2D5A396E"/>
    <w:lvl w:ilvl="0" w:tplc="C83E6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CF3373"/>
    <w:rsid w:val="0013230A"/>
    <w:rsid w:val="00194C1A"/>
    <w:rsid w:val="001F56D8"/>
    <w:rsid w:val="00287BA7"/>
    <w:rsid w:val="00393925"/>
    <w:rsid w:val="004627B4"/>
    <w:rsid w:val="005F1419"/>
    <w:rsid w:val="006E085C"/>
    <w:rsid w:val="00800362"/>
    <w:rsid w:val="0086761A"/>
    <w:rsid w:val="009277CC"/>
    <w:rsid w:val="009A322E"/>
    <w:rsid w:val="00B42F46"/>
    <w:rsid w:val="00B52C83"/>
    <w:rsid w:val="00B83E63"/>
    <w:rsid w:val="00B978BB"/>
    <w:rsid w:val="00BF6442"/>
    <w:rsid w:val="00C15098"/>
    <w:rsid w:val="00C95F4C"/>
    <w:rsid w:val="00CF3373"/>
    <w:rsid w:val="00CF3385"/>
    <w:rsid w:val="00D156E9"/>
    <w:rsid w:val="00D570AA"/>
    <w:rsid w:val="00E313FE"/>
    <w:rsid w:val="00EA4C44"/>
    <w:rsid w:val="00FE1C6A"/>
    <w:rsid w:val="00FF2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3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70AA"/>
    <w:pPr>
      <w:keepNext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CF3373"/>
    <w:pPr>
      <w:ind w:firstLine="720"/>
      <w:jc w:val="both"/>
    </w:pPr>
    <w:rPr>
      <w:sz w:val="28"/>
      <w:szCs w:val="20"/>
    </w:rPr>
  </w:style>
  <w:style w:type="paragraph" w:styleId="2">
    <w:name w:val="Body Text 2"/>
    <w:basedOn w:val="a"/>
    <w:rsid w:val="00CF3373"/>
    <w:pPr>
      <w:jc w:val="center"/>
    </w:pPr>
  </w:style>
  <w:style w:type="paragraph" w:styleId="3">
    <w:name w:val="Body Text 3"/>
    <w:basedOn w:val="a"/>
    <w:rsid w:val="00CF3373"/>
    <w:pPr>
      <w:jc w:val="both"/>
    </w:p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autoRedefine/>
    <w:rsid w:val="00CF337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800362"/>
    <w:rPr>
      <w:b/>
      <w:sz w:val="24"/>
      <w:szCs w:val="24"/>
    </w:rPr>
  </w:style>
  <w:style w:type="paragraph" w:styleId="30">
    <w:name w:val="Body Text Indent 3"/>
    <w:basedOn w:val="a"/>
    <w:link w:val="31"/>
    <w:rsid w:val="00CF338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CF3385"/>
    <w:rPr>
      <w:sz w:val="16"/>
      <w:szCs w:val="16"/>
    </w:rPr>
  </w:style>
  <w:style w:type="paragraph" w:customStyle="1" w:styleId="ConsPlusNormal">
    <w:name w:val="ConsPlusNormal"/>
    <w:rsid w:val="00B978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link w:val="21"/>
    <w:rsid w:val="00E313F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313FE"/>
    <w:rPr>
      <w:sz w:val="24"/>
      <w:szCs w:val="24"/>
    </w:rPr>
  </w:style>
  <w:style w:type="character" w:customStyle="1" w:styleId="a5">
    <w:name w:val="Основной текст_"/>
    <w:basedOn w:val="a0"/>
    <w:link w:val="22"/>
    <w:rsid w:val="00E313FE"/>
    <w:rPr>
      <w:spacing w:val="-3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5"/>
    <w:rsid w:val="00E313FE"/>
    <w:pPr>
      <w:widowControl w:val="0"/>
      <w:shd w:val="clear" w:color="auto" w:fill="FFFFFF"/>
      <w:spacing w:line="0" w:lineRule="atLeast"/>
      <w:ind w:hanging="880"/>
    </w:pPr>
    <w:rPr>
      <w:spacing w:val="-3"/>
      <w:sz w:val="25"/>
      <w:szCs w:val="25"/>
      <w:shd w:val="clear" w:color="auto" w:fill="FFFFFF"/>
    </w:rPr>
  </w:style>
  <w:style w:type="paragraph" w:customStyle="1" w:styleId="dash041e0431044b0447043d044b0439">
    <w:name w:val="dash041e_0431_044b_0447_043d_044b_0439"/>
    <w:basedOn w:val="a"/>
    <w:rsid w:val="00E313F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BB779-FD31-4974-8B17-68C36C70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Пользователь</cp:lastModifiedBy>
  <cp:revision>2</cp:revision>
  <cp:lastPrinted>2015-04-02T10:32:00Z</cp:lastPrinted>
  <dcterms:created xsi:type="dcterms:W3CDTF">2017-11-29T14:53:00Z</dcterms:created>
  <dcterms:modified xsi:type="dcterms:W3CDTF">2017-11-29T14:53:00Z</dcterms:modified>
</cp:coreProperties>
</file>